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04F0F1" w14:textId="771F60DC" w:rsidR="000E4239" w:rsidRDefault="000E4239"/>
    <w:p w14:paraId="220F3CF0" w14:textId="36D9CB8A" w:rsidR="000E4239" w:rsidRDefault="00B539BA" w:rsidP="008B4093">
      <w:pPr>
        <w:jc w:val="center"/>
      </w:pPr>
      <w:r w:rsidRPr="00B539BA">
        <w:drawing>
          <wp:inline distT="0" distB="0" distL="0" distR="0" wp14:anchorId="5C623EF4" wp14:editId="266271D2">
            <wp:extent cx="4572396" cy="3429297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B4093">
        <w:br w:type="textWrapping" w:clear="all"/>
      </w:r>
    </w:p>
    <w:p w14:paraId="7A7F7951" w14:textId="77777777" w:rsidR="000E4239" w:rsidRPr="00155CEB" w:rsidRDefault="000E4239">
      <w:pPr>
        <w:rPr>
          <w:rFonts w:asciiTheme="minorHAnsi" w:hAnsiTheme="minorHAnsi" w:cstheme="minorHAnsi"/>
        </w:rPr>
      </w:pPr>
    </w:p>
    <w:p w14:paraId="38B4A044" w14:textId="5AEBCE7A" w:rsidR="00733A07" w:rsidRPr="00AD43BC" w:rsidRDefault="00AD43BC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Fy enw </w:t>
      </w:r>
      <w:r w:rsidR="003C56F6">
        <w:rPr>
          <w:rFonts w:asciiTheme="minorHAnsi" w:hAnsiTheme="minorHAnsi" w:cstheme="minorHAnsi"/>
          <w:lang w:val="cy-GB"/>
        </w:rPr>
        <w:t xml:space="preserve">i </w:t>
      </w:r>
      <w:r>
        <w:rPr>
          <w:rFonts w:asciiTheme="minorHAnsi" w:hAnsiTheme="minorHAnsi" w:cstheme="minorHAnsi"/>
          <w:lang w:val="cy-GB"/>
        </w:rPr>
        <w:t>yw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Simon Murphy, </w:t>
      </w:r>
      <w:r>
        <w:rPr>
          <w:rFonts w:asciiTheme="minorHAnsi" w:hAnsiTheme="minorHAnsi" w:cstheme="minorHAnsi"/>
          <w:color w:val="000000"/>
          <w:lang w:val="cy-GB"/>
        </w:rPr>
        <w:t>a fi yw’r arweinydd ar gyfer y Rhwydwaith Ymchwil Iechyd mewn Ysgolion yng Nghymru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>
        <w:rPr>
          <w:rFonts w:asciiTheme="minorHAnsi" w:hAnsiTheme="minorHAnsi" w:cstheme="minorHAnsi"/>
          <w:color w:val="000000"/>
          <w:lang w:val="cy-GB"/>
        </w:rPr>
        <w:t xml:space="preserve"> Hoffwn eich croesawu i’r weminar hon, sy’n ystyried y modd y gall y Rhwydwaith Ymchwil Iechyd mewn Ysgolion gefnogi’r </w:t>
      </w:r>
      <w:r w:rsidR="00513714">
        <w:rPr>
          <w:rFonts w:asciiTheme="minorHAnsi" w:hAnsiTheme="minorHAnsi" w:cstheme="minorHAnsi"/>
          <w:color w:val="000000"/>
          <w:lang w:val="cy-GB"/>
        </w:rPr>
        <w:t>dull</w:t>
      </w:r>
      <w:r>
        <w:rPr>
          <w:rFonts w:asciiTheme="minorHAnsi" w:hAnsiTheme="minorHAnsi" w:cstheme="minorHAnsi"/>
          <w:color w:val="000000"/>
          <w:lang w:val="cy-GB"/>
        </w:rPr>
        <w:t xml:space="preserve"> ysgol gyfan </w:t>
      </w:r>
      <w:r w:rsidR="00513714">
        <w:rPr>
          <w:rFonts w:asciiTheme="minorHAnsi" w:hAnsiTheme="minorHAnsi" w:cstheme="minorHAnsi"/>
          <w:color w:val="000000"/>
          <w:lang w:val="cy-GB"/>
        </w:rPr>
        <w:t>i</w:t>
      </w:r>
      <w:r>
        <w:rPr>
          <w:rFonts w:asciiTheme="minorHAnsi" w:hAnsiTheme="minorHAnsi" w:cstheme="minorHAnsi"/>
          <w:color w:val="000000"/>
          <w:lang w:val="cy-GB"/>
        </w:rPr>
        <w:t xml:space="preserve"> hybu iechyd meddwl cadarnhaol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. </w:t>
      </w:r>
    </w:p>
    <w:p w14:paraId="2C13F1F4" w14:textId="1435ECFE" w:rsidR="000E4239" w:rsidRPr="00AD43BC" w:rsidRDefault="000E4239" w:rsidP="00155CEB">
      <w:pPr>
        <w:spacing w:line="276" w:lineRule="auto"/>
        <w:rPr>
          <w:i/>
          <w:iCs/>
          <w:color w:val="000000"/>
          <w:lang w:val="cy-GB"/>
        </w:rPr>
      </w:pPr>
    </w:p>
    <w:p w14:paraId="73D18D75" w14:textId="402E64D1" w:rsidR="000E4239" w:rsidRPr="00AD43BC" w:rsidRDefault="000E4239">
      <w:pPr>
        <w:rPr>
          <w:i/>
          <w:iCs/>
          <w:color w:val="000000"/>
          <w:lang w:val="cy-GB"/>
        </w:rPr>
      </w:pPr>
    </w:p>
    <w:p w14:paraId="55384CB0" w14:textId="5FD35D63" w:rsidR="000E4239" w:rsidRPr="00AD43BC" w:rsidRDefault="00B539BA" w:rsidP="008B4093">
      <w:pPr>
        <w:jc w:val="center"/>
        <w:rPr>
          <w:i/>
          <w:iCs/>
          <w:color w:val="000000"/>
          <w:lang w:val="cy-GB"/>
        </w:rPr>
      </w:pPr>
      <w:r w:rsidRPr="00B539BA">
        <w:rPr>
          <w:i/>
          <w:iCs/>
          <w:color w:val="000000"/>
          <w:lang w:val="cy-GB"/>
        </w:rPr>
        <w:lastRenderedPageBreak/>
        <w:drawing>
          <wp:inline distT="0" distB="0" distL="0" distR="0" wp14:anchorId="4AB28E4F" wp14:editId="29F615DE">
            <wp:extent cx="4572396" cy="3429297"/>
            <wp:effectExtent l="76200" t="76200" r="13335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C013F3" w14:textId="77777777" w:rsidR="00155CEB" w:rsidRPr="00AD43BC" w:rsidRDefault="00155CEB">
      <w:pPr>
        <w:rPr>
          <w:lang w:val="cy-GB"/>
        </w:rPr>
      </w:pPr>
    </w:p>
    <w:p w14:paraId="1E0AA6E1" w14:textId="2F6B872E" w:rsidR="00733A07" w:rsidRPr="00AD43BC" w:rsidRDefault="005030E0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O </w:t>
      </w:r>
      <w:r w:rsidR="003C56F6">
        <w:rPr>
          <w:rFonts w:asciiTheme="minorHAnsi" w:hAnsiTheme="minorHAnsi" w:cstheme="minorHAnsi"/>
          <w:lang w:val="cy-GB"/>
        </w:rPr>
        <w:t xml:space="preserve">gofio’r </w:t>
      </w:r>
      <w:r>
        <w:rPr>
          <w:rFonts w:asciiTheme="minorHAnsi" w:hAnsiTheme="minorHAnsi" w:cstheme="minorHAnsi"/>
          <w:lang w:val="cy-GB"/>
        </w:rPr>
        <w:t xml:space="preserve">sefyllfa bresennol, mae’n siŵr ei bod hyd yn oed yn bwysicach </w:t>
      </w:r>
      <w:r w:rsidR="003C56F6">
        <w:rPr>
          <w:rFonts w:asciiTheme="minorHAnsi" w:hAnsiTheme="minorHAnsi" w:cstheme="minorHAnsi"/>
          <w:lang w:val="cy-GB"/>
        </w:rPr>
        <w:t xml:space="preserve">nag erioed </w:t>
      </w:r>
      <w:r>
        <w:rPr>
          <w:rFonts w:asciiTheme="minorHAnsi" w:hAnsiTheme="minorHAnsi" w:cstheme="minorHAnsi"/>
          <w:lang w:val="cy-GB"/>
        </w:rPr>
        <w:t>i ni feddwl am iechyd meddwl a lles</w:t>
      </w:r>
      <w:r w:rsidR="00076698">
        <w:rPr>
          <w:rFonts w:asciiTheme="minorHAnsi" w:hAnsiTheme="minorHAnsi" w:cstheme="minorHAnsi"/>
          <w:lang w:val="cy-GB"/>
        </w:rPr>
        <w:t>iant</w:t>
      </w:r>
      <w:r>
        <w:rPr>
          <w:rFonts w:asciiTheme="minorHAnsi" w:hAnsiTheme="minorHAnsi" w:cstheme="minorHAnsi"/>
          <w:lang w:val="cy-GB"/>
        </w:rPr>
        <w:t xml:space="preserve"> ein pobl ifanc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>
        <w:rPr>
          <w:rFonts w:asciiTheme="minorHAnsi" w:hAnsiTheme="minorHAnsi" w:cstheme="minorHAnsi"/>
          <w:color w:val="000000"/>
          <w:lang w:val="cy-GB"/>
        </w:rPr>
        <w:t xml:space="preserve"> Felly, heddiw, rydym yn gobeithio darparu rhyw fath o adborth ac arweiniad i ysgolion am y cefndir polisi ac ymchwil i’r hyn rydym yn ei wneud o ran iechyd meddwl yng Nghymru, ac wedyn ychydig bach am y mesurau Iechyd a Lles</w:t>
      </w:r>
      <w:r w:rsidR="00076698">
        <w:rPr>
          <w:rFonts w:asciiTheme="minorHAnsi" w:hAnsiTheme="minorHAnsi" w:cstheme="minorHAnsi"/>
          <w:color w:val="000000"/>
          <w:lang w:val="cy-GB"/>
        </w:rPr>
        <w:t>iant</w:t>
      </w:r>
      <w:r>
        <w:rPr>
          <w:rFonts w:asciiTheme="minorHAnsi" w:hAnsiTheme="minorHAnsi" w:cstheme="minorHAnsi"/>
          <w:color w:val="000000"/>
          <w:lang w:val="cy-GB"/>
        </w:rPr>
        <w:t xml:space="preserve"> Myfyrwyr y gwnaethom eu casglu’r tro diwethaf, gan fod rhai newydd yno ynghylch iechyd meddwl. Byddwch chi’n derbyn y data cyn bo hir, felly rydym hefyd yn gobeithio darparu goblygiadau defnyddiol ac ymarferol i chi ar gyfer deall, dehongli a defnyddio’r data hwnnw heddiw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 w:rsidR="005A5CBB">
        <w:rPr>
          <w:rFonts w:asciiTheme="minorHAnsi" w:hAnsiTheme="minorHAnsi" w:cstheme="minorHAnsi"/>
          <w:color w:val="000000"/>
          <w:lang w:val="cy-GB"/>
        </w:rPr>
        <w:t xml:space="preserve"> </w:t>
      </w:r>
    </w:p>
    <w:p w14:paraId="3BB02509" w14:textId="77777777" w:rsidR="00155CEB" w:rsidRPr="00AD43BC" w:rsidRDefault="00155CEB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</w:p>
    <w:p w14:paraId="226575FA" w14:textId="296BAAA0" w:rsidR="000E4239" w:rsidRPr="00AD43BC" w:rsidRDefault="000E4239">
      <w:pPr>
        <w:rPr>
          <w:color w:val="000000"/>
          <w:lang w:val="cy-GB"/>
        </w:rPr>
      </w:pPr>
    </w:p>
    <w:p w14:paraId="45A54ACB" w14:textId="63F1D643" w:rsidR="002C51E3" w:rsidRPr="00AD43BC" w:rsidRDefault="00B539BA" w:rsidP="008B4093">
      <w:pPr>
        <w:jc w:val="center"/>
        <w:rPr>
          <w:color w:val="000000"/>
          <w:lang w:val="cy-GB"/>
        </w:rPr>
      </w:pPr>
      <w:r w:rsidRPr="00B539BA">
        <w:rPr>
          <w:color w:val="000000"/>
          <w:lang w:val="cy-GB"/>
        </w:rPr>
        <w:lastRenderedPageBreak/>
        <w:drawing>
          <wp:inline distT="0" distB="0" distL="0" distR="0" wp14:anchorId="4FB5BB21" wp14:editId="7EBE0AB8">
            <wp:extent cx="4895850" cy="367188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6536" cy="367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BBB57" w14:textId="5B923B35" w:rsidR="000E4239" w:rsidRPr="00AD43BC" w:rsidRDefault="000E4239">
      <w:pPr>
        <w:rPr>
          <w:color w:val="000000"/>
          <w:lang w:val="cy-GB"/>
        </w:rPr>
      </w:pPr>
    </w:p>
    <w:p w14:paraId="59CF8A21" w14:textId="0F0CA7C4" w:rsidR="004E2A32" w:rsidRPr="00AD43BC" w:rsidRDefault="00076698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lang w:val="cy-GB"/>
        </w:rPr>
        <w:t>Felly, dyma ddechrau ag ychydig bach o’r cefndir i’r hyn rydym ni’n ei wneud ar hyn o bryd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. </w:t>
      </w:r>
    </w:p>
    <w:p w14:paraId="40EC167B" w14:textId="0E5517AC" w:rsidR="004E2A32" w:rsidRPr="00AD43BC" w:rsidRDefault="00076698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color w:val="000000"/>
          <w:lang w:val="cy-GB"/>
        </w:rPr>
        <w:t xml:space="preserve">Mae’n werth ailadrodd bod cyd-destun cefnogol iawn ar gyfer iechyd a llesiant mewn ysgolion yng Nghymru, a gallwch weld hynny yn y Cynllun Rhwydwaith Ymchwil Iechyd mewn Ysgolion, ond yn fwy diweddar hefyd yn arolygiadau ac adroddiadau 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Estyn</w:t>
      </w:r>
      <w:r>
        <w:rPr>
          <w:rFonts w:asciiTheme="minorHAnsi" w:hAnsiTheme="minorHAnsi" w:cstheme="minorHAnsi"/>
          <w:color w:val="000000"/>
          <w:lang w:val="cy-GB"/>
        </w:rPr>
        <w:t>, fel</w:t>
      </w:r>
      <w:r w:rsidR="00D53D27" w:rsidRPr="00AD43BC">
        <w:rPr>
          <w:rFonts w:asciiTheme="minorHAnsi" w:hAnsiTheme="minorHAnsi" w:cstheme="minorHAnsi"/>
          <w:color w:val="000000"/>
          <w:lang w:val="cy-GB"/>
        </w:rPr>
        <w:t xml:space="preserve"> ‘</w:t>
      </w:r>
      <w:r>
        <w:rPr>
          <w:rFonts w:asciiTheme="minorHAnsi" w:hAnsiTheme="minorHAnsi" w:cstheme="minorHAnsi"/>
          <w:color w:val="000000"/>
          <w:lang w:val="cy-GB"/>
        </w:rPr>
        <w:t>Iach a Hapus</w:t>
      </w:r>
      <w:r w:rsidR="00D53D27" w:rsidRPr="00AD43BC">
        <w:rPr>
          <w:rFonts w:asciiTheme="minorHAnsi" w:hAnsiTheme="minorHAnsi" w:cstheme="minorHAnsi"/>
          <w:color w:val="000000"/>
          <w:lang w:val="cy-GB"/>
        </w:rPr>
        <w:t>’.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</w:t>
      </w:r>
    </w:p>
    <w:p w14:paraId="19B0B5EB" w14:textId="2FF581FC" w:rsidR="00733A07" w:rsidRPr="00AD43BC" w:rsidRDefault="00076698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color w:val="000000"/>
          <w:lang w:val="cy-GB"/>
        </w:rPr>
        <w:t xml:space="preserve">Dylwn i bwysleisio y bydd Dull Ysgol Gyfan newydd o ran Iechyd Meddwl yn cael ei lansio </w:t>
      </w:r>
      <w:r w:rsidR="003C56F6">
        <w:rPr>
          <w:rFonts w:asciiTheme="minorHAnsi" w:hAnsiTheme="minorHAnsi" w:cstheme="minorHAnsi"/>
          <w:color w:val="000000"/>
          <w:lang w:val="cy-GB"/>
        </w:rPr>
        <w:t>yn y</w:t>
      </w:r>
      <w:r>
        <w:rPr>
          <w:rFonts w:asciiTheme="minorHAnsi" w:hAnsiTheme="minorHAnsi" w:cstheme="minorHAnsi"/>
          <w:color w:val="000000"/>
          <w:lang w:val="cy-GB"/>
        </w:rPr>
        <w:t xml:space="preserve"> flwyddyn nesaf. Ar hyn o bryd, mae’r Rhwydwaith Ymchwil Iechyd mewn Ysgolion yn rhan o Grŵp Gorchwyl a Gorffen Gweinidogol sy’n helpu datblygu’r polisi hwnnw, a bydd yn darparu’r data ar gyfer cynllunio, asesu, monitro a gwerthuso’r polisi hwnnw mewn ysgolion hefyd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>
        <w:rPr>
          <w:rFonts w:asciiTheme="minorHAnsi" w:hAnsiTheme="minorHAnsi" w:cstheme="minorHAnsi"/>
          <w:color w:val="000000"/>
          <w:lang w:val="cy-GB"/>
        </w:rPr>
        <w:t xml:space="preserve"> Mae’r Rhwydwaith Ymchwil Iechyd mewn Ysgolion mewn sefyllfa dda i wneud hynny gan ein bod wedi cael buddsoddiad sylweddol dros y blynyddoedd diwethaf, gan y Cyngor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</w:t>
      </w:r>
      <w:r>
        <w:rPr>
          <w:rFonts w:asciiTheme="minorHAnsi" w:hAnsiTheme="minorHAnsi" w:cstheme="minorHAnsi"/>
          <w:color w:val="000000"/>
          <w:lang w:val="cy-GB"/>
        </w:rPr>
        <w:t>Ymchwil Feddygol, i</w:t>
      </w:r>
      <w:r w:rsidR="003C56F6">
        <w:rPr>
          <w:rFonts w:asciiTheme="minorHAnsi" w:hAnsiTheme="minorHAnsi" w:cstheme="minorHAnsi"/>
          <w:color w:val="000000"/>
          <w:lang w:val="cy-GB"/>
        </w:rPr>
        <w:t>’n</w:t>
      </w:r>
      <w:r>
        <w:rPr>
          <w:rFonts w:asciiTheme="minorHAnsi" w:hAnsiTheme="minorHAnsi" w:cstheme="minorHAnsi"/>
          <w:color w:val="000000"/>
          <w:lang w:val="cy-GB"/>
        </w:rPr>
        <w:t xml:space="preserve"> helpu i archwilio p’un a allwn ni gysylltu </w:t>
      </w:r>
      <w:r w:rsidR="00220EA3">
        <w:rPr>
          <w:rFonts w:asciiTheme="minorHAnsi" w:hAnsiTheme="minorHAnsi" w:cstheme="minorHAnsi"/>
          <w:color w:val="000000"/>
          <w:lang w:val="cy-GB"/>
        </w:rPr>
        <w:t>ei</w:t>
      </w:r>
      <w:r>
        <w:rPr>
          <w:rFonts w:asciiTheme="minorHAnsi" w:hAnsiTheme="minorHAnsi" w:cstheme="minorHAnsi"/>
          <w:color w:val="000000"/>
          <w:lang w:val="cy-GB"/>
        </w:rPr>
        <w:t xml:space="preserve">n data o’r Rhwydwaith Ymchwil Iechyd mewn Ysgolion a gasglwyd gan ddisgyblion, â ffynonellau data mwy arferol </w:t>
      </w:r>
      <w:r w:rsidR="0097173B">
        <w:rPr>
          <w:rFonts w:asciiTheme="minorHAnsi" w:hAnsiTheme="minorHAnsi" w:cstheme="minorHAnsi"/>
          <w:color w:val="000000"/>
          <w:lang w:val="cy-GB"/>
        </w:rPr>
        <w:t>fel addysg a</w:t>
      </w:r>
      <w:r w:rsidR="003C56F6">
        <w:rPr>
          <w:rFonts w:asciiTheme="minorHAnsi" w:hAnsiTheme="minorHAnsi" w:cstheme="minorHAnsi"/>
          <w:color w:val="000000"/>
          <w:lang w:val="cy-GB"/>
        </w:rPr>
        <w:t xml:space="preserve"> defnydd o’r</w:t>
      </w:r>
      <w:r w:rsidR="0097173B">
        <w:rPr>
          <w:rFonts w:asciiTheme="minorHAnsi" w:hAnsiTheme="minorHAnsi" w:cstheme="minorHAnsi"/>
          <w:color w:val="000000"/>
          <w:lang w:val="cy-GB"/>
        </w:rPr>
        <w:t xml:space="preserve"> gwasanaeth iechyd meddwl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 w:rsidR="0097173B">
        <w:rPr>
          <w:rFonts w:asciiTheme="minorHAnsi" w:hAnsiTheme="minorHAnsi" w:cstheme="minorHAnsi"/>
          <w:color w:val="000000"/>
          <w:lang w:val="cy-GB"/>
        </w:rPr>
        <w:t xml:space="preserve"> </w:t>
      </w:r>
      <w:r w:rsidR="003C56F6">
        <w:rPr>
          <w:rFonts w:asciiTheme="minorHAnsi" w:hAnsiTheme="minorHAnsi" w:cstheme="minorHAnsi"/>
          <w:color w:val="000000"/>
          <w:lang w:val="cy-GB"/>
        </w:rPr>
        <w:t>Byddwn h</w:t>
      </w:r>
      <w:r w:rsidR="0097173B">
        <w:rPr>
          <w:rFonts w:asciiTheme="minorHAnsi" w:hAnsiTheme="minorHAnsi" w:cstheme="minorHAnsi"/>
          <w:color w:val="000000"/>
          <w:lang w:val="cy-GB"/>
        </w:rPr>
        <w:t xml:space="preserve">efyd, trwy’r buddsoddiad hwnnw, </w:t>
      </w:r>
      <w:r w:rsidR="003C56F6">
        <w:rPr>
          <w:rFonts w:asciiTheme="minorHAnsi" w:hAnsiTheme="minorHAnsi" w:cstheme="minorHAnsi"/>
          <w:color w:val="000000"/>
          <w:lang w:val="cy-GB"/>
        </w:rPr>
        <w:t>yn  c</w:t>
      </w:r>
      <w:r w:rsidR="0097173B">
        <w:rPr>
          <w:rFonts w:asciiTheme="minorHAnsi" w:hAnsiTheme="minorHAnsi" w:cstheme="minorHAnsi"/>
          <w:color w:val="000000"/>
          <w:lang w:val="cy-GB"/>
        </w:rPr>
        <w:t>ynnwys mesurau ychwanegol, ac yn arbennig y fersiwn fer o’r Holiadur Cryfderau ac Anawsterau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(SDQ), </w:t>
      </w:r>
      <w:r w:rsidR="0097173B">
        <w:rPr>
          <w:rFonts w:asciiTheme="minorHAnsi" w:hAnsiTheme="minorHAnsi" w:cstheme="minorHAnsi"/>
          <w:color w:val="000000"/>
          <w:lang w:val="cy-GB"/>
        </w:rPr>
        <w:t>y byddwn yn siarad â chi amdano heddiw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bookmarkStart w:id="0" w:name="cysill"/>
      <w:bookmarkEnd w:id="0"/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</w:t>
      </w:r>
    </w:p>
    <w:p w14:paraId="2B3FCA58" w14:textId="37A3E88C" w:rsidR="00733A07" w:rsidRPr="00AD43BC" w:rsidRDefault="0097173B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Darn olaf y 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jig</w:t>
      </w:r>
      <w:r>
        <w:rPr>
          <w:rFonts w:asciiTheme="minorHAnsi" w:hAnsiTheme="minorHAnsi" w:cstheme="minorHAnsi"/>
          <w:color w:val="000000"/>
          <w:lang w:val="cy-GB"/>
        </w:rPr>
        <w:t>-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s</w:t>
      </w:r>
      <w:r>
        <w:rPr>
          <w:rFonts w:asciiTheme="minorHAnsi" w:hAnsiTheme="minorHAnsi" w:cstheme="minorHAnsi"/>
          <w:color w:val="000000"/>
          <w:lang w:val="cy-GB"/>
        </w:rPr>
        <w:t xml:space="preserve">o yw ein llwyddiant wrth gael cyllid newydd </w:t>
      </w:r>
      <w:r w:rsidR="003C56F6">
        <w:rPr>
          <w:rFonts w:asciiTheme="minorHAnsi" w:hAnsiTheme="minorHAnsi" w:cstheme="minorHAnsi"/>
          <w:color w:val="000000"/>
          <w:lang w:val="cy-GB"/>
        </w:rPr>
        <w:t>i sefydlu C</w:t>
      </w:r>
      <w:r>
        <w:rPr>
          <w:rFonts w:asciiTheme="minorHAnsi" w:hAnsiTheme="minorHAnsi" w:cstheme="minorHAnsi"/>
          <w:color w:val="000000"/>
          <w:lang w:val="cy-GB"/>
        </w:rPr>
        <w:t xml:space="preserve">anolfan Wolfson ar gyfer Iechyd Meddwl y Glasoed, a fydd yn cael ei lansio ddiwedd eleni. Bydd y Rhwydwaith Ymchwil Iechyd mewn Ysgolion yn arwain rhaglen waith ar iechyd meddwl mewn ysgolion, ac mae wedi cytuno </w:t>
      </w:r>
      <w:r w:rsidR="003C56F6">
        <w:rPr>
          <w:rFonts w:asciiTheme="minorHAnsi" w:hAnsiTheme="minorHAnsi" w:cstheme="minorHAnsi"/>
          <w:color w:val="000000"/>
          <w:lang w:val="cy-GB"/>
        </w:rPr>
        <w:t xml:space="preserve">i </w:t>
      </w:r>
      <w:r>
        <w:rPr>
          <w:rFonts w:asciiTheme="minorHAnsi" w:hAnsiTheme="minorHAnsi" w:cstheme="minorHAnsi"/>
          <w:color w:val="000000"/>
          <w:lang w:val="cy-GB"/>
        </w:rPr>
        <w:t>helpu gwerthuso’r polisi iechyd meddwl gyda Llywodraeth Cymru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>
        <w:rPr>
          <w:rFonts w:asciiTheme="minorHAnsi" w:hAnsiTheme="minorHAnsi" w:cstheme="minorHAnsi"/>
          <w:color w:val="000000"/>
          <w:lang w:val="cy-GB"/>
        </w:rPr>
        <w:t xml:space="preserve"> Byddwn yn gweithio ochr yn ochr â’r Athro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Fran Rice a</w:t>
      </w:r>
      <w:r>
        <w:rPr>
          <w:rFonts w:asciiTheme="minorHAnsi" w:hAnsiTheme="minorHAnsi" w:cstheme="minorHAnsi"/>
          <w:color w:val="000000"/>
          <w:lang w:val="cy-GB"/>
        </w:rPr>
        <w:t>’r Athro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Stephan Collishaw, </w:t>
      </w:r>
      <w:r>
        <w:rPr>
          <w:rFonts w:asciiTheme="minorHAnsi" w:hAnsiTheme="minorHAnsi" w:cstheme="minorHAnsi"/>
          <w:color w:val="000000"/>
          <w:lang w:val="cy-GB"/>
        </w:rPr>
        <w:t>y byddwch yn clywed ganddynt cyn bo hir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</w:p>
    <w:p w14:paraId="2507A2D2" w14:textId="30FE1A26" w:rsidR="000E4239" w:rsidRPr="00AD43BC" w:rsidRDefault="000E4239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</w:p>
    <w:p w14:paraId="1F3DDEB3" w14:textId="6886DB7A" w:rsidR="000E4239" w:rsidRPr="00AD43BC" w:rsidRDefault="00B539BA" w:rsidP="004144A6">
      <w:pPr>
        <w:jc w:val="center"/>
        <w:rPr>
          <w:color w:val="000000"/>
          <w:lang w:val="cy-GB"/>
        </w:rPr>
      </w:pPr>
      <w:r w:rsidRPr="00B539BA">
        <w:rPr>
          <w:noProof/>
          <w:color w:val="000000"/>
          <w:lang w:val="en-GB" w:eastAsia="en-GB"/>
        </w:rPr>
        <w:lastRenderedPageBreak/>
        <w:drawing>
          <wp:inline distT="0" distB="0" distL="0" distR="0" wp14:anchorId="4B6EC4ED" wp14:editId="1B723E65">
            <wp:extent cx="4572396" cy="3429297"/>
            <wp:effectExtent l="76200" t="76200" r="133350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45AF95" w14:textId="77777777" w:rsidR="000E4239" w:rsidRPr="00AD43BC" w:rsidRDefault="000E4239">
      <w:pPr>
        <w:rPr>
          <w:color w:val="000000"/>
          <w:lang w:val="cy-GB"/>
        </w:rPr>
      </w:pPr>
    </w:p>
    <w:p w14:paraId="42ABE21B" w14:textId="4536FC22" w:rsidR="004144A6" w:rsidRPr="00AD43BC" w:rsidRDefault="00EF0F8B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lang w:val="cy-GB"/>
        </w:rPr>
        <w:t>I gloi, byddaf yn ailadrodd sut rydym yn defnyddio’r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data. </w:t>
      </w:r>
    </w:p>
    <w:p w14:paraId="494260DE" w14:textId="4B512CC4" w:rsidR="00733A07" w:rsidRPr="00AD43BC" w:rsidRDefault="00EF0F8B" w:rsidP="00155CEB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color w:val="000000"/>
          <w:lang w:val="cy-GB"/>
        </w:rPr>
        <w:t xml:space="preserve">Heddiw, </w:t>
      </w:r>
      <w:r w:rsidR="00894E7A">
        <w:rPr>
          <w:rFonts w:asciiTheme="minorHAnsi" w:hAnsiTheme="minorHAnsi" w:cstheme="minorHAnsi"/>
          <w:color w:val="000000"/>
          <w:lang w:val="cy-GB"/>
        </w:rPr>
        <w:t>rydym yn mynd i siarad am eich adroddiadau iechyd a llesiant ar lefel ysgol, sy’n amlwg yn rhan bwysig iawn o’r hyn rydym ni’n ei wneud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 w:rsidR="00894E7A">
        <w:rPr>
          <w:rFonts w:asciiTheme="minorHAnsi" w:hAnsiTheme="minorHAnsi" w:cstheme="minorHAnsi"/>
          <w:color w:val="000000"/>
          <w:lang w:val="cy-GB"/>
        </w:rPr>
        <w:t xml:space="preserve"> Ond, mae hefyd yn werth nodi, gan fod pob ysgol uwchradd yng Nghymru yn rhan o’r rhwydwaith, a bod tua 70% o ddisgyblion yn llenwi’r holiadur yn rheolaidd, </w:t>
      </w:r>
      <w:r w:rsidR="00220EA3">
        <w:rPr>
          <w:rFonts w:asciiTheme="minorHAnsi" w:hAnsiTheme="minorHAnsi" w:cstheme="minorHAnsi"/>
          <w:color w:val="000000"/>
          <w:lang w:val="cy-GB"/>
        </w:rPr>
        <w:t xml:space="preserve">y </w:t>
      </w:r>
      <w:r w:rsidR="00894E7A">
        <w:rPr>
          <w:rFonts w:asciiTheme="minorHAnsi" w:hAnsiTheme="minorHAnsi" w:cstheme="minorHAnsi"/>
          <w:color w:val="000000"/>
          <w:lang w:val="cy-GB"/>
        </w:rPr>
        <w:t xml:space="preserve">gallwn ddarparu adroddiadau cenedlaethol da iawn </w:t>
      </w:r>
      <w:r w:rsidR="003C56F6">
        <w:rPr>
          <w:rFonts w:asciiTheme="minorHAnsi" w:hAnsiTheme="minorHAnsi" w:cstheme="minorHAnsi"/>
          <w:color w:val="000000"/>
          <w:lang w:val="cy-GB"/>
        </w:rPr>
        <w:t xml:space="preserve">i </w:t>
      </w:r>
      <w:r w:rsidR="00894E7A">
        <w:rPr>
          <w:rFonts w:asciiTheme="minorHAnsi" w:hAnsiTheme="minorHAnsi" w:cstheme="minorHAnsi"/>
          <w:color w:val="000000"/>
          <w:lang w:val="cy-GB"/>
        </w:rPr>
        <w:t>Lywodraeth Cymru, sy’n hanfodol wrth iddynt gynllunio a monitro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poli</w:t>
      </w:r>
      <w:r w:rsidR="00894E7A">
        <w:rPr>
          <w:rFonts w:asciiTheme="minorHAnsi" w:hAnsiTheme="minorHAnsi" w:cstheme="minorHAnsi"/>
          <w:color w:val="000000"/>
          <w:lang w:val="cy-GB"/>
        </w:rPr>
        <w:t>si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 w:rsidR="00894E7A">
        <w:rPr>
          <w:rFonts w:asciiTheme="minorHAnsi" w:hAnsiTheme="minorHAnsi" w:cstheme="minorHAnsi"/>
          <w:color w:val="000000"/>
          <w:lang w:val="cy-GB"/>
        </w:rPr>
        <w:t xml:space="preserve"> Ond, gallwn ddefnyddio’r data hwnnw bob pedair blynedd hefyd i’w gymharu â data Ewropeaidd fel rhan o’r Arolwg Ymddygiad Iechyd mewn Plant Oedran Ysgol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(HBSC),</w:t>
      </w:r>
      <w:r w:rsidR="00894E7A">
        <w:rPr>
          <w:rFonts w:asciiTheme="minorHAnsi" w:hAnsiTheme="minorHAnsi" w:cstheme="minorHAnsi"/>
          <w:color w:val="000000"/>
          <w:lang w:val="cy-GB"/>
        </w:rPr>
        <w:t xml:space="preserve"> sy’n </w:t>
      </w:r>
      <w:r w:rsidR="003C56F6">
        <w:rPr>
          <w:rFonts w:asciiTheme="minorHAnsi" w:hAnsiTheme="minorHAnsi" w:cstheme="minorHAnsi"/>
          <w:color w:val="000000"/>
          <w:lang w:val="cy-GB"/>
        </w:rPr>
        <w:t xml:space="preserve">ein </w:t>
      </w:r>
      <w:r w:rsidR="00894E7A">
        <w:rPr>
          <w:rFonts w:asciiTheme="minorHAnsi" w:hAnsiTheme="minorHAnsi" w:cstheme="minorHAnsi"/>
          <w:color w:val="000000"/>
          <w:lang w:val="cy-GB"/>
        </w:rPr>
        <w:t>galluogi i weld ble mae Cymru yn y darlun Ewropeaidd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 w:rsidR="00894E7A">
        <w:rPr>
          <w:rFonts w:asciiTheme="minorHAnsi" w:hAnsiTheme="minorHAnsi" w:cstheme="minorHAnsi"/>
          <w:color w:val="000000"/>
          <w:lang w:val="cy-GB"/>
        </w:rPr>
        <w:t xml:space="preserve"> Rydym hefyd yn darparu adroddiadau iechyd a llesiant Awdurdodau Lleol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</w:t>
      </w:r>
      <w:r w:rsidR="00CC2C67" w:rsidRPr="00AD43BC">
        <w:rPr>
          <w:rFonts w:asciiTheme="minorHAnsi" w:hAnsiTheme="minorHAnsi" w:cstheme="minorHAnsi"/>
          <w:color w:val="000000"/>
          <w:lang w:val="cy-GB"/>
        </w:rPr>
        <w:t>(www.shrn.org.uk/regional-impact/)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</w:p>
    <w:p w14:paraId="65123019" w14:textId="28258205" w:rsidR="00080CE5" w:rsidRPr="00AD43BC" w:rsidRDefault="00080CE5">
      <w:pPr>
        <w:rPr>
          <w:color w:val="000000"/>
          <w:lang w:val="cy-GB"/>
        </w:rPr>
      </w:pPr>
    </w:p>
    <w:p w14:paraId="41F9AFFD" w14:textId="570DF528" w:rsidR="00080CE5" w:rsidRPr="00AD43BC" w:rsidRDefault="00080CE5" w:rsidP="004144A6">
      <w:pPr>
        <w:jc w:val="center"/>
        <w:rPr>
          <w:color w:val="000000"/>
          <w:lang w:val="cy-GB"/>
        </w:rPr>
      </w:pPr>
      <w:r w:rsidRPr="00AD43BC">
        <w:rPr>
          <w:noProof/>
          <w:color w:val="000000"/>
          <w:lang w:val="en-GB" w:eastAsia="en-GB"/>
        </w:rPr>
        <w:lastRenderedPageBreak/>
        <w:drawing>
          <wp:inline distT="0" distB="0" distL="0" distR="0" wp14:anchorId="6C9B2277" wp14:editId="29430D75">
            <wp:extent cx="4603750" cy="3452813"/>
            <wp:effectExtent l="19050" t="19050" r="2540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938" cy="34649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E6CA01" w14:textId="77777777" w:rsidR="00080CE5" w:rsidRPr="00AD43BC" w:rsidRDefault="00080CE5" w:rsidP="00CB4597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</w:p>
    <w:p w14:paraId="128B08C1" w14:textId="081D4676" w:rsidR="00733A07" w:rsidRPr="00AD43BC" w:rsidRDefault="008908F7" w:rsidP="00CB4597">
      <w:pPr>
        <w:spacing w:line="276" w:lineRule="auto"/>
        <w:rPr>
          <w:rFonts w:asciiTheme="minorHAnsi" w:hAnsiTheme="minorHAnsi" w:cstheme="minorHAnsi"/>
          <w:color w:val="000000"/>
          <w:lang w:val="cy-GB"/>
        </w:rPr>
      </w:pPr>
      <w:r>
        <w:rPr>
          <w:rFonts w:asciiTheme="minorHAnsi" w:hAnsiTheme="minorHAnsi" w:cstheme="minorHAnsi"/>
          <w:lang w:val="cy-GB"/>
        </w:rPr>
        <w:t>Y rhan olaf, sy’n elfen bwysig iawn, ac weithiau’n cael ei diystyru, yw, gan ein bod yn cymryd y data ar ddisgyblion a</w:t>
      </w:r>
      <w:r w:rsidR="003C56F6">
        <w:rPr>
          <w:rFonts w:asciiTheme="minorHAnsi" w:hAnsiTheme="minorHAnsi" w:cstheme="minorHAnsi"/>
          <w:lang w:val="cy-GB"/>
        </w:rPr>
        <w:t xml:space="preserve"> h</w:t>
      </w:r>
      <w:r>
        <w:rPr>
          <w:rFonts w:asciiTheme="minorHAnsi" w:hAnsiTheme="minorHAnsi" w:cstheme="minorHAnsi"/>
          <w:lang w:val="cy-GB"/>
        </w:rPr>
        <w:t>efyd y</w:t>
      </w:r>
      <w:r w:rsidR="003C56F6">
        <w:rPr>
          <w:rFonts w:asciiTheme="minorHAnsi" w:hAnsiTheme="minorHAnsi" w:cstheme="minorHAnsi"/>
          <w:lang w:val="cy-GB"/>
        </w:rPr>
        <w:t xml:space="preserve"> </w:t>
      </w:r>
      <w:r>
        <w:rPr>
          <w:rFonts w:asciiTheme="minorHAnsi" w:hAnsiTheme="minorHAnsi" w:cstheme="minorHAnsi"/>
          <w:lang w:val="cy-GB"/>
        </w:rPr>
        <w:t>data ar amgylchedd ysgolion gan uwch dimau rheoli, gallwn gysylltu’r rheiny a deall pa arfer ysgol sy’n gysylltiedig â deilliannau iechyd buddiol ar gyfer disgyblion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  <w:r>
        <w:rPr>
          <w:rFonts w:asciiTheme="minorHAnsi" w:hAnsiTheme="minorHAnsi" w:cstheme="minorHAnsi"/>
          <w:color w:val="000000"/>
          <w:lang w:val="cy-GB"/>
        </w:rPr>
        <w:t xml:space="preserve"> Rydym yn lledaenu hynny ymhlith ysgolion fel briffiau ymchwil</w:t>
      </w:r>
      <w:r w:rsidR="00207EFA" w:rsidRPr="00AD43BC">
        <w:rPr>
          <w:rFonts w:asciiTheme="minorHAnsi" w:hAnsiTheme="minorHAnsi" w:cstheme="minorHAnsi"/>
          <w:color w:val="000000"/>
          <w:lang w:val="cy-GB"/>
        </w:rPr>
        <w:t xml:space="preserve"> </w:t>
      </w:r>
      <w:r w:rsidR="00CC2C67" w:rsidRPr="00AD43BC">
        <w:rPr>
          <w:rFonts w:asciiTheme="minorHAnsi" w:hAnsiTheme="minorHAnsi" w:cstheme="minorHAnsi"/>
          <w:color w:val="000000"/>
          <w:lang w:val="cy-GB"/>
        </w:rPr>
        <w:t xml:space="preserve">(www.shrn.org.uk/research-briefing-sheets/ </w:t>
      </w:r>
      <w:r w:rsidR="00207EFA" w:rsidRPr="00AD43BC">
        <w:rPr>
          <w:rFonts w:asciiTheme="minorHAnsi" w:hAnsiTheme="minorHAnsi" w:cstheme="minorHAnsi"/>
          <w:color w:val="000000"/>
          <w:lang w:val="cy-GB"/>
        </w:rPr>
        <w:t>a</w:t>
      </w:r>
      <w:r>
        <w:rPr>
          <w:rFonts w:asciiTheme="minorHAnsi" w:hAnsiTheme="minorHAnsi" w:cstheme="minorHAnsi"/>
          <w:color w:val="000000"/>
          <w:lang w:val="cy-GB"/>
        </w:rPr>
        <w:t xml:space="preserve"> gweminarau</w:t>
      </w:r>
      <w:r w:rsidR="00CC2C67" w:rsidRPr="00AD43BC">
        <w:rPr>
          <w:rFonts w:asciiTheme="minorHAnsi" w:hAnsiTheme="minorHAnsi" w:cstheme="minorHAnsi"/>
          <w:color w:val="000000"/>
          <w:lang w:val="cy-GB"/>
        </w:rPr>
        <w:t xml:space="preserve"> (www.shrn.org.uk/webinars/)</w:t>
      </w:r>
      <w:r w:rsidR="00183E98" w:rsidRPr="00AD43BC">
        <w:rPr>
          <w:rFonts w:asciiTheme="minorHAnsi" w:hAnsiTheme="minorHAnsi" w:cstheme="minorHAnsi"/>
          <w:color w:val="000000"/>
          <w:lang w:val="cy-GB"/>
        </w:rPr>
        <w:t>,</w:t>
      </w:r>
      <w:r w:rsidR="00207EFA" w:rsidRPr="00AD43BC">
        <w:rPr>
          <w:rFonts w:asciiTheme="minorHAnsi" w:hAnsiTheme="minorHAnsi" w:cstheme="minorHAnsi"/>
          <w:color w:val="000000"/>
          <w:lang w:val="cy-GB"/>
        </w:rPr>
        <w:t xml:space="preserve"> </w:t>
      </w:r>
      <w:r>
        <w:rPr>
          <w:rFonts w:asciiTheme="minorHAnsi" w:hAnsiTheme="minorHAnsi" w:cstheme="minorHAnsi"/>
          <w:color w:val="000000"/>
          <w:lang w:val="cy-GB"/>
        </w:rPr>
        <w:t xml:space="preserve">felly mae’n rhan hanfodol o’r 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jig</w:t>
      </w:r>
      <w:r>
        <w:rPr>
          <w:rFonts w:asciiTheme="minorHAnsi" w:hAnsiTheme="minorHAnsi" w:cstheme="minorHAnsi"/>
          <w:color w:val="000000"/>
          <w:lang w:val="cy-GB"/>
        </w:rPr>
        <w:t>-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s</w:t>
      </w:r>
      <w:r>
        <w:rPr>
          <w:rFonts w:asciiTheme="minorHAnsi" w:hAnsiTheme="minorHAnsi" w:cstheme="minorHAnsi"/>
          <w:color w:val="000000"/>
          <w:lang w:val="cy-GB"/>
        </w:rPr>
        <w:t>o o fewn y Rhwydwaith Ymchwil Iechyd mewn Ysgolion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. </w:t>
      </w:r>
    </w:p>
    <w:p w14:paraId="7ADBA15C" w14:textId="1FBBDDFB" w:rsidR="00733A07" w:rsidRPr="00AD43BC" w:rsidRDefault="00787D93" w:rsidP="00CB4597">
      <w:pPr>
        <w:spacing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Rwy’n mynd i’ch gadael nawr, a throsglwyddo’r awenau i’m cydweithwyr, sef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Fran a Stephan</w:t>
      </w:r>
      <w:r w:rsidR="00183E98" w:rsidRPr="00AD43BC">
        <w:rPr>
          <w:rFonts w:asciiTheme="minorHAnsi" w:hAnsiTheme="minorHAnsi" w:cstheme="minorHAnsi"/>
          <w:color w:val="000000"/>
          <w:lang w:val="cy-GB"/>
        </w:rPr>
        <w:t>,</w:t>
      </w:r>
      <w:r>
        <w:rPr>
          <w:rFonts w:asciiTheme="minorHAnsi" w:hAnsiTheme="minorHAnsi" w:cstheme="minorHAnsi"/>
          <w:color w:val="000000"/>
          <w:lang w:val="cy-GB"/>
        </w:rPr>
        <w:t xml:space="preserve"> a byddan nhw’n dweud ychydig am y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 xml:space="preserve"> data </w:t>
      </w:r>
      <w:r>
        <w:rPr>
          <w:rFonts w:asciiTheme="minorHAnsi" w:hAnsiTheme="minorHAnsi" w:cstheme="minorHAnsi"/>
          <w:color w:val="000000"/>
          <w:lang w:val="cy-GB"/>
        </w:rPr>
        <w:t>y byddwch yn ei dderbyn cyn bo hir</w:t>
      </w:r>
      <w:r w:rsidR="00CB4597" w:rsidRPr="00AD43BC">
        <w:rPr>
          <w:rFonts w:asciiTheme="minorHAnsi" w:hAnsiTheme="minorHAnsi" w:cstheme="minorHAnsi"/>
          <w:color w:val="000000"/>
          <w:lang w:val="cy-GB"/>
        </w:rPr>
        <w:t>.</w:t>
      </w:r>
    </w:p>
    <w:sectPr w:rsidR="00733A07" w:rsidRPr="00AD43B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4C85"/>
    <w:multiLevelType w:val="multilevel"/>
    <w:tmpl w:val="4ADC3EE6"/>
    <w:lvl w:ilvl="0"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7F79A616"/>
    <w:multiLevelType w:val="multilevel"/>
    <w:tmpl w:val="F45AE5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07"/>
    <w:rsid w:val="00046397"/>
    <w:rsid w:val="00076698"/>
    <w:rsid w:val="00080CE5"/>
    <w:rsid w:val="000D2E80"/>
    <w:rsid w:val="000E4239"/>
    <w:rsid w:val="00155CEB"/>
    <w:rsid w:val="00183E98"/>
    <w:rsid w:val="00207EFA"/>
    <w:rsid w:val="00220EA3"/>
    <w:rsid w:val="00244CA9"/>
    <w:rsid w:val="002C51E3"/>
    <w:rsid w:val="002C53FC"/>
    <w:rsid w:val="002D0F5F"/>
    <w:rsid w:val="00306FED"/>
    <w:rsid w:val="003C56F6"/>
    <w:rsid w:val="004144A6"/>
    <w:rsid w:val="00482E17"/>
    <w:rsid w:val="004D57B4"/>
    <w:rsid w:val="004E2A32"/>
    <w:rsid w:val="005030E0"/>
    <w:rsid w:val="00513714"/>
    <w:rsid w:val="005A5CBB"/>
    <w:rsid w:val="00733A07"/>
    <w:rsid w:val="00787D93"/>
    <w:rsid w:val="007B5E60"/>
    <w:rsid w:val="007E6AFA"/>
    <w:rsid w:val="00860E10"/>
    <w:rsid w:val="008908F7"/>
    <w:rsid w:val="00894E7A"/>
    <w:rsid w:val="008B4093"/>
    <w:rsid w:val="0097173B"/>
    <w:rsid w:val="00AD43BC"/>
    <w:rsid w:val="00B539BA"/>
    <w:rsid w:val="00CB4597"/>
    <w:rsid w:val="00CC2C67"/>
    <w:rsid w:val="00D53D27"/>
    <w:rsid w:val="00E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C7F9"/>
  <w15:docId w15:val="{A7CCB2B4-8927-472C-A087-CA8C6906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1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Pr>
      <w:rFonts w:ascii="Calibri Light" w:eastAsia="Calibri Light" w:hAnsi="Calibri Light" w:cs="Calibri Light"/>
      <w:color w:val="2F5496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Hyperlink">
    <w:name w:val="Hyperlink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A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A9CD07432BF4498D0D9FA12BCE4CA" ma:contentTypeVersion="7" ma:contentTypeDescription="Create a new document." ma:contentTypeScope="" ma:versionID="baf421a462a2b8b093dd9e7bd8816439">
  <xsd:schema xmlns:xsd="http://www.w3.org/2001/XMLSchema" xmlns:xs="http://www.w3.org/2001/XMLSchema" xmlns:p="http://schemas.microsoft.com/office/2006/metadata/properties" xmlns:ns3="8f4d102a-fe92-43bd-81c1-2c2a44d085c6" xmlns:ns4="e5a879f8-c07d-4064-bf89-dd9fe4384c68" targetNamespace="http://schemas.microsoft.com/office/2006/metadata/properties" ma:root="true" ma:fieldsID="31d172ec2651ee7204517e07f8713321" ns3:_="" ns4:_="">
    <xsd:import namespace="8f4d102a-fe92-43bd-81c1-2c2a44d085c6"/>
    <xsd:import namespace="e5a879f8-c07d-4064-bf89-dd9fe4384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102a-fe92-43bd-81c1-2c2a44d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879f8-c07d-4064-bf89-dd9fe4384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80972-1A75-40C8-AAC2-BB7E73C6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d102a-fe92-43bd-81c1-2c2a44d085c6"/>
    <ds:schemaRef ds:uri="e5a879f8-c07d-4064-bf89-dd9fe4384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B1890-E3E2-4268-9EEA-C414755E3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0C6F1-2909-4E8D-AE92-D3DCF9B57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Roberts</dc:creator>
  <cp:lastModifiedBy>Matthew</cp:lastModifiedBy>
  <cp:revision>2</cp:revision>
  <cp:lastPrinted>2020-04-06T11:27:00Z</cp:lastPrinted>
  <dcterms:created xsi:type="dcterms:W3CDTF">2020-04-15T16:07:00Z</dcterms:created>
  <dcterms:modified xsi:type="dcterms:W3CDTF">2020-04-15T16:07:00Z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0x010100160A9CD07432BF4498D0D9FA12BCE4CA</vt:lpwstr>
  </property>
</Properties>
</file>