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860238" w14:textId="7AAA234C" w:rsidR="00283CD8" w:rsidRPr="00DD48A6" w:rsidRDefault="00DD48A6" w:rsidP="00CA7D3B">
      <w:pPr>
        <w:spacing w:line="276" w:lineRule="auto"/>
        <w:rPr>
          <w:color w:val="000000"/>
          <w:lang w:val="cy-GB"/>
        </w:rPr>
      </w:pPr>
      <w:r>
        <w:rPr>
          <w:rFonts w:asciiTheme="minorHAnsi" w:hAnsiTheme="minorHAnsi" w:cstheme="minorHAnsi"/>
          <w:lang w:val="cy-GB"/>
        </w:rPr>
        <w:t xml:space="preserve">Prynhawn da, fy enw </w:t>
      </w:r>
      <w:r w:rsidR="00BB1314">
        <w:rPr>
          <w:rFonts w:asciiTheme="minorHAnsi" w:hAnsiTheme="minorHAnsi" w:cstheme="minorHAnsi"/>
          <w:lang w:val="cy-GB"/>
        </w:rPr>
        <w:t xml:space="preserve">i </w:t>
      </w:r>
      <w:r>
        <w:rPr>
          <w:rFonts w:asciiTheme="minorHAnsi" w:hAnsiTheme="minorHAnsi" w:cstheme="minorHAnsi"/>
          <w:lang w:val="cy-GB"/>
        </w:rPr>
        <w:t>yw</w:t>
      </w:r>
      <w:r w:rsidR="00283CD8" w:rsidRPr="00DD48A6">
        <w:rPr>
          <w:rFonts w:asciiTheme="minorHAnsi" w:hAnsiTheme="minorHAnsi" w:cstheme="minorHAnsi"/>
          <w:color w:val="000000"/>
          <w:lang w:val="cy-GB"/>
        </w:rPr>
        <w:t xml:space="preserve"> Stephan Collishaw a</w:t>
      </w:r>
      <w:r>
        <w:rPr>
          <w:rFonts w:asciiTheme="minorHAnsi" w:hAnsiTheme="minorHAnsi" w:cstheme="minorHAnsi"/>
          <w:color w:val="000000"/>
          <w:lang w:val="cy-GB"/>
        </w:rPr>
        <w:t xml:space="preserve">c rwy’n ymchwilydd ym Mhrifysgol Caerdydd. Rwy’n mynd i siarad â chi heddiw </w:t>
      </w:r>
      <w:r w:rsidR="004B1A8C">
        <w:rPr>
          <w:rFonts w:asciiTheme="minorHAnsi" w:hAnsiTheme="minorHAnsi" w:cstheme="minorHAnsi"/>
          <w:color w:val="000000"/>
          <w:lang w:val="cy-GB"/>
        </w:rPr>
        <w:t xml:space="preserve">am </w:t>
      </w:r>
      <w:r>
        <w:rPr>
          <w:rFonts w:asciiTheme="minorHAnsi" w:hAnsiTheme="minorHAnsi" w:cstheme="minorHAnsi"/>
          <w:color w:val="000000"/>
          <w:lang w:val="cy-GB"/>
        </w:rPr>
        <w:t>iechyd meddwl plant, pam mae’n bwysig, sut caiff iechyd meddwl ei asesu yn arolygon ysgol diweddaraf y Rhwydwaith Ymchwil Iechyd mewn Ysgolion, a sut dylid dehongli’r adborth y byddwch yn ei gael yn eich adroddiadau ysgol pan fyddwn yn meddwl am iechyd meddwl pobl ifanc mewn ysgolion</w:t>
      </w:r>
      <w:r w:rsidR="00283CD8" w:rsidRPr="00DD48A6">
        <w:rPr>
          <w:rFonts w:asciiTheme="minorHAnsi" w:hAnsiTheme="minorHAnsi" w:cstheme="minorHAnsi"/>
          <w:color w:val="000000"/>
          <w:lang w:val="cy-GB"/>
        </w:rPr>
        <w:t>.</w:t>
      </w:r>
    </w:p>
    <w:p w14:paraId="67668A99" w14:textId="7D714DE9" w:rsidR="00283CD8" w:rsidRPr="00DD48A6" w:rsidRDefault="0071122D" w:rsidP="00CA7D3B">
      <w:pPr>
        <w:jc w:val="center"/>
        <w:rPr>
          <w:lang w:val="cy-GB"/>
        </w:rPr>
      </w:pPr>
      <w:r>
        <w:rPr>
          <w:noProof/>
          <w:lang w:val="cy-GB"/>
        </w:rPr>
        <w:drawing>
          <wp:inline distT="0" distB="0" distL="0" distR="0" wp14:anchorId="6DF787FF" wp14:editId="1BBA6D83">
            <wp:extent cx="4572635" cy="3429000"/>
            <wp:effectExtent l="76200" t="76200" r="132715"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CB22E8E" w14:textId="77777777" w:rsidR="00283CD8" w:rsidRPr="00DD48A6" w:rsidRDefault="00283CD8">
      <w:pPr>
        <w:rPr>
          <w:lang w:val="cy-GB"/>
        </w:rPr>
      </w:pPr>
    </w:p>
    <w:p w14:paraId="30A0C053" w14:textId="15FA61DD" w:rsidR="0071049E" w:rsidRPr="00DD48A6" w:rsidRDefault="004441FD" w:rsidP="00EF24CF">
      <w:pPr>
        <w:spacing w:line="276" w:lineRule="auto"/>
        <w:rPr>
          <w:rFonts w:asciiTheme="minorHAnsi" w:hAnsiTheme="minorHAnsi" w:cstheme="minorHAnsi"/>
          <w:color w:val="000000"/>
          <w:lang w:val="cy-GB"/>
        </w:rPr>
      </w:pPr>
      <w:r>
        <w:rPr>
          <w:rFonts w:asciiTheme="minorHAnsi" w:hAnsiTheme="minorHAnsi" w:cstheme="minorHAnsi"/>
          <w:lang w:val="cy-GB"/>
        </w:rPr>
        <w:t>Y peth cyntaf i’w ddweud yw bod iechyd meddwl yn fater i bawb</w:t>
      </w:r>
      <w:r w:rsidR="00877558" w:rsidRPr="00DD48A6">
        <w:rPr>
          <w:rFonts w:asciiTheme="minorHAnsi" w:hAnsiTheme="minorHAnsi" w:cstheme="minorHAnsi"/>
          <w:color w:val="000000"/>
          <w:lang w:val="cy-GB"/>
        </w:rPr>
        <w:t xml:space="preserve"> </w:t>
      </w:r>
      <w:r>
        <w:rPr>
          <w:rFonts w:asciiTheme="minorHAnsi" w:hAnsiTheme="minorHAnsi" w:cstheme="minorHAnsi"/>
          <w:color w:val="000000"/>
          <w:lang w:val="cy-GB"/>
        </w:rPr>
        <w:t>–</w:t>
      </w:r>
      <w:r w:rsidR="00877558" w:rsidRPr="00DD48A6">
        <w:rPr>
          <w:rFonts w:asciiTheme="minorHAnsi" w:hAnsiTheme="minorHAnsi" w:cstheme="minorHAnsi"/>
          <w:color w:val="000000"/>
          <w:lang w:val="cy-GB"/>
        </w:rPr>
        <w:t xml:space="preserve"> </w:t>
      </w:r>
      <w:r>
        <w:rPr>
          <w:rFonts w:asciiTheme="minorHAnsi" w:hAnsiTheme="minorHAnsi" w:cstheme="minorHAnsi"/>
          <w:color w:val="000000"/>
          <w:lang w:val="cy-GB"/>
        </w:rPr>
        <w:t xml:space="preserve">mae gan bawb iechyd meddwl, fel y mae gan bob un ohonom iechyd corfforol, ac mae’n bwysig fod teuluoedd, </w:t>
      </w:r>
      <w:r w:rsidR="004B1A8C">
        <w:rPr>
          <w:rFonts w:asciiTheme="minorHAnsi" w:hAnsiTheme="minorHAnsi" w:cstheme="minorHAnsi"/>
          <w:color w:val="000000"/>
          <w:lang w:val="cy-GB"/>
        </w:rPr>
        <w:t xml:space="preserve">y bobl </w:t>
      </w:r>
      <w:r>
        <w:rPr>
          <w:rFonts w:asciiTheme="minorHAnsi" w:hAnsiTheme="minorHAnsi" w:cstheme="minorHAnsi"/>
          <w:color w:val="000000"/>
          <w:lang w:val="cy-GB"/>
        </w:rPr>
        <w:t>ifanc eu hunain, ysgolion, a meddygon, yn rhoi sylw i iechyd meddwl, fel rydym yn rhoi sylw i iechyd corfforol pan fydd anawsterau’n gallu codi</w:t>
      </w:r>
      <w:r w:rsidR="00877558" w:rsidRPr="00DD48A6">
        <w:rPr>
          <w:rFonts w:asciiTheme="minorHAnsi" w:hAnsiTheme="minorHAnsi" w:cstheme="minorHAnsi"/>
          <w:color w:val="000000"/>
          <w:lang w:val="cy-GB"/>
        </w:rPr>
        <w:t>.</w:t>
      </w:r>
    </w:p>
    <w:p w14:paraId="2C8A22FD" w14:textId="47F50B8B" w:rsidR="00CA7D3B" w:rsidRPr="00DD48A6" w:rsidRDefault="00877558" w:rsidP="00EF24CF">
      <w:pPr>
        <w:spacing w:line="276" w:lineRule="auto"/>
        <w:rPr>
          <w:rFonts w:asciiTheme="minorHAnsi" w:hAnsiTheme="minorHAnsi" w:cstheme="minorHAnsi"/>
          <w:color w:val="000000"/>
          <w:lang w:val="cy-GB"/>
        </w:rPr>
      </w:pPr>
      <w:r w:rsidRPr="00DD48A6">
        <w:rPr>
          <w:rFonts w:asciiTheme="minorHAnsi" w:hAnsiTheme="minorHAnsi" w:cstheme="minorHAnsi"/>
          <w:lang w:val="cy-GB"/>
        </w:rPr>
        <w:t>W</w:t>
      </w:r>
      <w:r w:rsidR="004441FD">
        <w:rPr>
          <w:rFonts w:asciiTheme="minorHAnsi" w:hAnsiTheme="minorHAnsi" w:cstheme="minorHAnsi"/>
          <w:lang w:val="cy-GB"/>
        </w:rPr>
        <w:t>rth feddwl am y mathau cyffredin o anawsterau y gallai pobl ifanc eu profi â’u hiechyd meddwl, gall rhywun feddwl am dri chategori bras o’r mathau mwyaf cyffredin o anawsterau</w:t>
      </w:r>
      <w:r w:rsidRPr="00DD48A6">
        <w:rPr>
          <w:rFonts w:asciiTheme="minorHAnsi" w:hAnsiTheme="minorHAnsi" w:cstheme="minorHAnsi"/>
          <w:color w:val="000000"/>
          <w:lang w:val="cy-GB"/>
        </w:rPr>
        <w:t xml:space="preserve">. </w:t>
      </w:r>
    </w:p>
    <w:p w14:paraId="1EE6DB94" w14:textId="65226686" w:rsidR="00CA7D3B" w:rsidRPr="00DD48A6" w:rsidRDefault="00AA5F86"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Y math cyntaf yw’r hyn rydym yn eu galw</w:t>
      </w:r>
      <w:r w:rsidR="00BB1314">
        <w:rPr>
          <w:rFonts w:asciiTheme="minorHAnsi" w:hAnsiTheme="minorHAnsi" w:cstheme="minorHAnsi"/>
          <w:color w:val="000000"/>
          <w:lang w:val="cy-GB"/>
        </w:rPr>
        <w:t>’</w:t>
      </w:r>
      <w:r>
        <w:rPr>
          <w:rFonts w:asciiTheme="minorHAnsi" w:hAnsiTheme="minorHAnsi" w:cstheme="minorHAnsi"/>
          <w:color w:val="000000"/>
          <w:lang w:val="cy-GB"/>
        </w:rPr>
        <w:t>n anawsterau emosiynol, a gallant gynnwys teimladau o orb</w:t>
      </w:r>
      <w:r w:rsidR="004B1A8C">
        <w:rPr>
          <w:rFonts w:asciiTheme="minorHAnsi" w:hAnsiTheme="minorHAnsi" w:cstheme="minorHAnsi"/>
          <w:color w:val="000000"/>
          <w:lang w:val="cy-GB"/>
        </w:rPr>
        <w:t>r</w:t>
      </w:r>
      <w:r>
        <w:rPr>
          <w:rFonts w:asciiTheme="minorHAnsi" w:hAnsiTheme="minorHAnsi" w:cstheme="minorHAnsi"/>
          <w:color w:val="000000"/>
          <w:lang w:val="cy-GB"/>
        </w:rPr>
        <w:t>yder ac ofnau, yn ogystal â theimlo’n isel neu’n ddigalon</w:t>
      </w:r>
      <w:r w:rsidR="00877558" w:rsidRPr="00DD48A6">
        <w:rPr>
          <w:rFonts w:asciiTheme="minorHAnsi" w:hAnsiTheme="minorHAnsi" w:cstheme="minorHAnsi"/>
          <w:color w:val="000000"/>
          <w:lang w:val="cy-GB"/>
        </w:rPr>
        <w:t xml:space="preserve">. </w:t>
      </w:r>
    </w:p>
    <w:p w14:paraId="7DB69104" w14:textId="738AD481" w:rsidR="00CA7D3B" w:rsidRPr="00DD48A6" w:rsidRDefault="00AA5F86"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 xml:space="preserve">Mae’r ail fath cyffredin o broblem y gallai plant a phobl ifanc ei </w:t>
      </w:r>
      <w:r w:rsidR="004B1A8C">
        <w:rPr>
          <w:rFonts w:asciiTheme="minorHAnsi" w:hAnsiTheme="minorHAnsi" w:cstheme="minorHAnsi"/>
          <w:color w:val="000000"/>
          <w:lang w:val="cy-GB"/>
        </w:rPr>
        <w:t>ph</w:t>
      </w:r>
      <w:r>
        <w:rPr>
          <w:rFonts w:asciiTheme="minorHAnsi" w:hAnsiTheme="minorHAnsi" w:cstheme="minorHAnsi"/>
          <w:color w:val="000000"/>
          <w:lang w:val="cy-GB"/>
        </w:rPr>
        <w:t>rofi yn cynnwys problemau niwroddatblygiadol</w:t>
      </w:r>
      <w:r w:rsidR="00F00FCF" w:rsidRPr="00DD48A6">
        <w:rPr>
          <w:rFonts w:asciiTheme="minorHAnsi" w:hAnsiTheme="minorHAnsi" w:cstheme="minorHAnsi"/>
          <w:color w:val="000000"/>
          <w:lang w:val="cy-GB"/>
        </w:rPr>
        <w:t>;</w:t>
      </w:r>
      <w:r>
        <w:rPr>
          <w:rFonts w:asciiTheme="minorHAnsi" w:hAnsiTheme="minorHAnsi" w:cstheme="minorHAnsi"/>
          <w:color w:val="000000"/>
          <w:lang w:val="cy-GB"/>
        </w:rPr>
        <w:t xml:space="preserve"> felly mae hyn yn cynnwys</w:t>
      </w:r>
      <w:r w:rsidR="00877558" w:rsidRPr="00DD48A6">
        <w:rPr>
          <w:rFonts w:asciiTheme="minorHAnsi" w:hAnsiTheme="minorHAnsi" w:cstheme="minorHAnsi"/>
          <w:color w:val="000000"/>
          <w:lang w:val="cy-GB"/>
        </w:rPr>
        <w:t xml:space="preserve"> symptom</w:t>
      </w:r>
      <w:r>
        <w:rPr>
          <w:rFonts w:asciiTheme="minorHAnsi" w:hAnsiTheme="minorHAnsi" w:cstheme="minorHAnsi"/>
          <w:color w:val="000000"/>
          <w:lang w:val="cy-GB"/>
        </w:rPr>
        <w:t>au gorfywiogrwydd, byrbwylltra, yn ogystal ag anawsterau cymdeithasol a chyfathrebu, sy’n gallu bod yn rhan o’r sbectrwm awtistiaeth. Yn aml iawn, mae symptomau math ADHD a’r sbectrwm awtistiaeth yn mynd law yn llaw â mathau eraill o anawsterau sy’n effeithio ar ddysgu plant</w:t>
      </w:r>
      <w:r w:rsidR="00877558" w:rsidRPr="00DD48A6">
        <w:rPr>
          <w:rFonts w:asciiTheme="minorHAnsi" w:hAnsiTheme="minorHAnsi" w:cstheme="minorHAnsi"/>
          <w:color w:val="000000"/>
          <w:lang w:val="cy-GB"/>
        </w:rPr>
        <w:t>.</w:t>
      </w:r>
      <w:r w:rsidR="00F00FCF" w:rsidRPr="00DD48A6">
        <w:rPr>
          <w:rFonts w:asciiTheme="minorHAnsi" w:hAnsiTheme="minorHAnsi" w:cstheme="minorHAnsi"/>
          <w:color w:val="000000"/>
          <w:lang w:val="cy-GB"/>
        </w:rPr>
        <w:t xml:space="preserve"> </w:t>
      </w:r>
    </w:p>
    <w:p w14:paraId="21FF025A" w14:textId="1F936667" w:rsidR="0071049E" w:rsidRPr="00DD48A6" w:rsidRDefault="00AA5F86"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Mae’r trydydd categori problem yr ydym yn ei ystyried pan fyddwn yn asesu iechyd meddwl plant yn ymwneud ag ymddygiad plant, p’un a yw hwnnw’n ymddygiad aflonyddgar neu’n broblemau math ymddygiad, fel ymosodedd neu drais</w:t>
      </w:r>
      <w:r w:rsidR="00877558" w:rsidRPr="00DD48A6">
        <w:rPr>
          <w:rFonts w:asciiTheme="minorHAnsi" w:hAnsiTheme="minorHAnsi" w:cstheme="minorHAnsi"/>
          <w:color w:val="000000"/>
          <w:lang w:val="cy-GB"/>
        </w:rPr>
        <w:t>.</w:t>
      </w:r>
    </w:p>
    <w:p w14:paraId="6778F74D" w14:textId="26B422C9" w:rsidR="00283CD8" w:rsidRPr="00DD48A6" w:rsidRDefault="00283CD8">
      <w:pPr>
        <w:rPr>
          <w:color w:val="000000"/>
          <w:lang w:val="cy-GB"/>
        </w:rPr>
      </w:pPr>
    </w:p>
    <w:p w14:paraId="67A73C61" w14:textId="68A5302A" w:rsidR="00283CD8" w:rsidRPr="00DD48A6" w:rsidRDefault="0071122D" w:rsidP="00CA7D3B">
      <w:pPr>
        <w:jc w:val="center"/>
        <w:rPr>
          <w:color w:val="000000"/>
          <w:lang w:val="cy-GB"/>
        </w:rPr>
      </w:pPr>
      <w:r w:rsidRPr="0071122D">
        <w:rPr>
          <w:color w:val="000000"/>
          <w:lang w:val="cy-GB"/>
        </w:rPr>
        <w:drawing>
          <wp:inline distT="0" distB="0" distL="0" distR="0" wp14:anchorId="2435AFA0" wp14:editId="06D694DF">
            <wp:extent cx="4572396" cy="3429297"/>
            <wp:effectExtent l="76200" t="76200" r="13335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F39E5D" w14:textId="77777777" w:rsidR="00283CD8" w:rsidRPr="00DD48A6" w:rsidRDefault="00283CD8" w:rsidP="00EF24CF">
      <w:pPr>
        <w:spacing w:line="276" w:lineRule="auto"/>
        <w:rPr>
          <w:rFonts w:asciiTheme="minorHAnsi" w:hAnsiTheme="minorHAnsi" w:cstheme="minorHAnsi"/>
          <w:lang w:val="cy-GB"/>
        </w:rPr>
      </w:pPr>
    </w:p>
    <w:p w14:paraId="7B19991A" w14:textId="67B03496" w:rsidR="0008691D" w:rsidRPr="00DD48A6" w:rsidRDefault="003D41B6" w:rsidP="00EF24CF">
      <w:pPr>
        <w:spacing w:line="276" w:lineRule="auto"/>
        <w:rPr>
          <w:rFonts w:asciiTheme="minorHAnsi" w:hAnsiTheme="minorHAnsi" w:cstheme="minorHAnsi"/>
          <w:color w:val="000000"/>
          <w:lang w:val="cy-GB"/>
        </w:rPr>
      </w:pPr>
      <w:r>
        <w:rPr>
          <w:rFonts w:asciiTheme="minorHAnsi" w:hAnsiTheme="minorHAnsi" w:cstheme="minorHAnsi"/>
          <w:lang w:val="cy-GB"/>
        </w:rPr>
        <w:t>Felly, pam mae iechyd meddwl yn bwysig</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Mae problemau iechyd meddwl yn brif ffynhonnell gofid i blant a phobl ifanc, a gall effeithio’n fawr ar eu boddhad mewn bywyd, yn ogystal â chael effaith sylweddol ar feysydd eraill o fywydau plant</w:t>
      </w:r>
      <w:r w:rsidR="00877558" w:rsidRPr="00DD48A6">
        <w:rPr>
          <w:rFonts w:asciiTheme="minorHAnsi" w:hAnsiTheme="minorHAnsi" w:cstheme="minorHAnsi"/>
          <w:color w:val="000000"/>
          <w:lang w:val="cy-GB"/>
        </w:rPr>
        <w:t xml:space="preserve">. </w:t>
      </w:r>
    </w:p>
    <w:p w14:paraId="2785B658" w14:textId="089EA047" w:rsidR="0008691D" w:rsidRPr="00DD48A6" w:rsidRDefault="000C4631" w:rsidP="00CA7D3B">
      <w:pPr>
        <w:spacing w:line="276" w:lineRule="auto"/>
        <w:rPr>
          <w:rFonts w:asciiTheme="minorHAnsi" w:hAnsiTheme="minorHAnsi" w:cstheme="minorHAnsi"/>
          <w:color w:val="000000"/>
          <w:lang w:val="cy-GB"/>
        </w:rPr>
      </w:pPr>
      <w:r>
        <w:rPr>
          <w:rFonts w:asciiTheme="minorHAnsi" w:hAnsiTheme="minorHAnsi" w:cstheme="minorHAnsi"/>
          <w:color w:val="000000"/>
          <w:lang w:val="cy-GB"/>
        </w:rPr>
        <w:t>Mae hyn yn cynnwys eu haddysg, a bydd plant â phroblemau iechyd meddwl yn ei chael yn anos dysgu, cyflawni eu llawn botensial o ran cymwysterau, a bydd ganddynt risg gynyddol o driwantiaeth a chael eu gwahardd o’r ysgol</w:t>
      </w:r>
      <w:r w:rsidR="00877558" w:rsidRPr="00DD48A6">
        <w:rPr>
          <w:rFonts w:asciiTheme="minorHAnsi" w:hAnsiTheme="minorHAnsi" w:cstheme="minorHAnsi"/>
          <w:color w:val="000000"/>
          <w:lang w:val="cy-GB"/>
        </w:rPr>
        <w:t xml:space="preserve">. </w:t>
      </w:r>
    </w:p>
    <w:p w14:paraId="5911F03A" w14:textId="3C720AFC" w:rsidR="0008691D" w:rsidRPr="00DD48A6" w:rsidRDefault="000C4631" w:rsidP="00CA7D3B">
      <w:pPr>
        <w:spacing w:line="276" w:lineRule="auto"/>
        <w:rPr>
          <w:rFonts w:asciiTheme="minorHAnsi" w:hAnsiTheme="minorHAnsi" w:cstheme="minorHAnsi"/>
          <w:color w:val="000000"/>
          <w:lang w:val="cy-GB"/>
        </w:rPr>
      </w:pPr>
      <w:r>
        <w:rPr>
          <w:rFonts w:asciiTheme="minorHAnsi" w:hAnsiTheme="minorHAnsi" w:cstheme="minorHAnsi"/>
          <w:color w:val="000000"/>
          <w:lang w:val="cy-GB"/>
        </w:rPr>
        <w:t>Hefyd, mae plant â phroblemau iechyd meddwl yn aml iawn yn wynebu anawsterau o ran eu cyfeillgarwch a’u perthnasoedd â chyfoedion, ac yn ei chael yn anos gwneud ffrindiau, mwynhau’r cyfeillgarwch sydd ganddynt, a hefyd cynyddu’r risg a’r tebygolrwydd o gael eu bwlio gan blant eraill</w:t>
      </w:r>
      <w:r w:rsidR="00877558" w:rsidRPr="00DD48A6">
        <w:rPr>
          <w:rFonts w:asciiTheme="minorHAnsi" w:hAnsiTheme="minorHAnsi" w:cstheme="minorHAnsi"/>
          <w:color w:val="000000"/>
          <w:lang w:val="cy-GB"/>
        </w:rPr>
        <w:t xml:space="preserve">. </w:t>
      </w:r>
    </w:p>
    <w:p w14:paraId="6142F422" w14:textId="06C09CF2" w:rsidR="0008691D" w:rsidRPr="00DD48A6" w:rsidRDefault="000C4631" w:rsidP="00CA7D3B">
      <w:pPr>
        <w:spacing w:line="276" w:lineRule="auto"/>
        <w:rPr>
          <w:rFonts w:asciiTheme="minorHAnsi" w:hAnsiTheme="minorHAnsi" w:cstheme="minorHAnsi"/>
          <w:color w:val="000000"/>
          <w:lang w:val="cy-GB"/>
        </w:rPr>
      </w:pPr>
      <w:r>
        <w:rPr>
          <w:rFonts w:asciiTheme="minorHAnsi" w:hAnsiTheme="minorHAnsi" w:cstheme="minorHAnsi"/>
          <w:color w:val="000000"/>
          <w:lang w:val="cy-GB"/>
        </w:rPr>
        <w:t>Gall problemau iechyd meddwl mewn plant a phobl ifanc fod yn faich, a gallant gael effaith ar fywyd teuluol, ar berthnasoedd â rhieni a brodyr a chwiorydd. Hefyd, mae’n hysbys fod problemau iechyd meddwl a phroblemau iechyd corfforol yn gallu digwydd gyda’i gilydd, yn aml iawn</w:t>
      </w:r>
      <w:r w:rsidR="00877558" w:rsidRPr="00DD48A6">
        <w:rPr>
          <w:rFonts w:asciiTheme="minorHAnsi" w:hAnsiTheme="minorHAnsi" w:cstheme="minorHAnsi"/>
          <w:color w:val="000000"/>
          <w:lang w:val="cy-GB"/>
        </w:rPr>
        <w:t xml:space="preserve">. </w:t>
      </w:r>
    </w:p>
    <w:p w14:paraId="4F09F423" w14:textId="57F41B8F" w:rsidR="0071049E" w:rsidRPr="00DD48A6" w:rsidRDefault="000C4631" w:rsidP="0008691D">
      <w:pPr>
        <w:spacing w:line="276" w:lineRule="auto"/>
        <w:rPr>
          <w:rFonts w:asciiTheme="minorHAnsi" w:hAnsiTheme="minorHAnsi" w:cstheme="minorHAnsi"/>
          <w:color w:val="000000"/>
          <w:lang w:val="cy-GB"/>
        </w:rPr>
      </w:pPr>
      <w:r>
        <w:rPr>
          <w:rFonts w:asciiTheme="minorHAnsi" w:hAnsiTheme="minorHAnsi" w:cstheme="minorHAnsi"/>
          <w:color w:val="000000"/>
          <w:lang w:val="cy-GB"/>
        </w:rPr>
        <w:t>I rai plant, gall problemau iechyd meddwl bara am gyfnod byr a chael eu datrys ar eu pen eu hunain; ond i blant eraill, gallant gael effeithiau sy’n para’n hwy ar iechyd a datblygiad</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Gwyddom fod mwyafrif </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dros</w:t>
      </w:r>
      <w:r w:rsidR="00877558" w:rsidRPr="00DD48A6">
        <w:rPr>
          <w:rFonts w:asciiTheme="minorHAnsi" w:hAnsiTheme="minorHAnsi" w:cstheme="minorHAnsi"/>
          <w:color w:val="000000"/>
          <w:lang w:val="cy-GB"/>
        </w:rPr>
        <w:t xml:space="preserve"> 75%) </w:t>
      </w:r>
      <w:r>
        <w:rPr>
          <w:rFonts w:asciiTheme="minorHAnsi" w:hAnsiTheme="minorHAnsi" w:cstheme="minorHAnsi"/>
          <w:color w:val="000000"/>
          <w:lang w:val="cy-GB"/>
        </w:rPr>
        <w:t>y problemau iechyd meddwl ymhlith oedolion wedi’u gwreiddio mewn problemau iechyd meddwl yn ystod plentyndod a chyfnod y glasoed</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Mae problemau iechyd meddwl nid yn unig yn bwysig ar gyfer </w:t>
      </w:r>
      <w:r w:rsidR="004B1A8C">
        <w:rPr>
          <w:rFonts w:asciiTheme="minorHAnsi" w:hAnsiTheme="minorHAnsi" w:cstheme="minorHAnsi"/>
          <w:color w:val="000000"/>
          <w:lang w:val="cy-GB"/>
        </w:rPr>
        <w:t>y b</w:t>
      </w:r>
      <w:r>
        <w:rPr>
          <w:rFonts w:asciiTheme="minorHAnsi" w:hAnsiTheme="minorHAnsi" w:cstheme="minorHAnsi"/>
          <w:color w:val="000000"/>
          <w:lang w:val="cy-GB"/>
        </w:rPr>
        <w:t xml:space="preserve">obl ifanc eu hunain; gallant effeithio ar y rheiny o’u cwmpas, ar deuluoedd, yn ogystal ag ar blant ac athrawon yn yr ystafell </w:t>
      </w:r>
      <w:r>
        <w:rPr>
          <w:rFonts w:asciiTheme="minorHAnsi" w:hAnsiTheme="minorHAnsi" w:cstheme="minorHAnsi"/>
          <w:color w:val="000000"/>
          <w:lang w:val="cy-GB"/>
        </w:rPr>
        <w:lastRenderedPageBreak/>
        <w:t>ddosbarth yn yr ysgol</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Felly, mae’n bwysig cael synnwyr cynnar iawn o bwy sy’n profi anawsterau iechyd meddwl, a beth y gellir ei wneud i helpu’r plant hynny</w:t>
      </w:r>
      <w:r w:rsidR="00877558" w:rsidRPr="00DD48A6">
        <w:rPr>
          <w:rFonts w:asciiTheme="minorHAnsi" w:hAnsiTheme="minorHAnsi" w:cstheme="minorHAnsi"/>
          <w:color w:val="000000"/>
          <w:lang w:val="cy-GB"/>
        </w:rPr>
        <w:t xml:space="preserve">. </w:t>
      </w:r>
    </w:p>
    <w:p w14:paraId="34F20C92" w14:textId="44D90E56" w:rsidR="00283CD8" w:rsidRPr="00DD48A6" w:rsidRDefault="00283CD8">
      <w:pPr>
        <w:rPr>
          <w:rFonts w:asciiTheme="minorHAnsi" w:hAnsiTheme="minorHAnsi" w:cstheme="minorHAnsi"/>
          <w:color w:val="000000"/>
          <w:lang w:val="cy-GB"/>
        </w:rPr>
      </w:pPr>
    </w:p>
    <w:p w14:paraId="5607D627" w14:textId="2EB66D64" w:rsidR="00283CD8" w:rsidRPr="00DD48A6" w:rsidRDefault="0071122D" w:rsidP="00F81963">
      <w:pPr>
        <w:jc w:val="center"/>
        <w:rPr>
          <w:color w:val="000000"/>
          <w:lang w:val="cy-GB"/>
        </w:rPr>
      </w:pPr>
      <w:r w:rsidRPr="0071122D">
        <w:rPr>
          <w:color w:val="000000"/>
          <w:lang w:val="cy-GB"/>
        </w:rPr>
        <w:drawing>
          <wp:inline distT="0" distB="0" distL="0" distR="0" wp14:anchorId="278F71A4" wp14:editId="3C1B5622">
            <wp:extent cx="4572396" cy="3429297"/>
            <wp:effectExtent l="76200" t="76200" r="133350"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537BB5" w14:textId="77777777" w:rsidR="00283CD8" w:rsidRPr="00DD48A6" w:rsidRDefault="00283CD8">
      <w:pPr>
        <w:rPr>
          <w:color w:val="000000"/>
          <w:lang w:val="cy-GB"/>
        </w:rPr>
      </w:pPr>
    </w:p>
    <w:p w14:paraId="11755813" w14:textId="66A8C3FD" w:rsidR="0008691D" w:rsidRPr="00DD48A6" w:rsidRDefault="0015558C" w:rsidP="00EF24CF">
      <w:pPr>
        <w:spacing w:line="276" w:lineRule="auto"/>
        <w:rPr>
          <w:rFonts w:asciiTheme="minorHAnsi" w:hAnsiTheme="minorHAnsi" w:cstheme="minorHAnsi"/>
          <w:color w:val="000000"/>
          <w:lang w:val="cy-GB"/>
        </w:rPr>
      </w:pPr>
      <w:r>
        <w:rPr>
          <w:rFonts w:asciiTheme="minorHAnsi" w:hAnsiTheme="minorHAnsi" w:cstheme="minorHAnsi"/>
          <w:lang w:val="cy-GB"/>
        </w:rPr>
        <w:t xml:space="preserve">Felly, </w:t>
      </w:r>
      <w:r w:rsidR="00BB1314">
        <w:rPr>
          <w:rFonts w:asciiTheme="minorHAnsi" w:hAnsiTheme="minorHAnsi" w:cstheme="minorHAnsi"/>
          <w:lang w:val="cy-GB"/>
        </w:rPr>
        <w:t>fe</w:t>
      </w:r>
      <w:r>
        <w:rPr>
          <w:rFonts w:asciiTheme="minorHAnsi" w:hAnsiTheme="minorHAnsi" w:cstheme="minorHAnsi"/>
          <w:lang w:val="cy-GB"/>
        </w:rPr>
        <w:t xml:space="preserve"> ddechreua</w:t>
      </w:r>
      <w:r w:rsidR="00BB1314">
        <w:rPr>
          <w:rFonts w:asciiTheme="minorHAnsi" w:hAnsiTheme="minorHAnsi" w:cstheme="minorHAnsi"/>
          <w:lang w:val="cy-GB"/>
        </w:rPr>
        <w:t>’ i</w:t>
      </w:r>
      <w:r>
        <w:rPr>
          <w:rFonts w:asciiTheme="minorHAnsi" w:hAnsiTheme="minorHAnsi" w:cstheme="minorHAnsi"/>
          <w:lang w:val="cy-GB"/>
        </w:rPr>
        <w:t xml:space="preserve"> trwy roi ychydig o ffeithiau a ffigurau i chi o arolwg mawr iawn o Loegr a gynhaliwyd ddwy flynedd yn ôl gan arbenigwyr ym maes iechyd meddwl plant a’r glasoed. Trwy ddefnyddio asesiadau clinigol manwl a graddau gan glinigwyr, canfu’r arolwg fod 1 o bob 7 plentyn oedran ysgol uwchradd, yn y grŵp oedran hwn </w:t>
      </w:r>
      <w:r w:rsidR="00877558" w:rsidRPr="00DD48A6">
        <w:rPr>
          <w:rFonts w:asciiTheme="minorHAnsi" w:hAnsiTheme="minorHAnsi" w:cstheme="minorHAnsi"/>
          <w:color w:val="000000"/>
          <w:lang w:val="cy-GB"/>
        </w:rPr>
        <w:t>(11</w:t>
      </w:r>
      <w:r w:rsidR="008C77AE" w:rsidRPr="00DD48A6">
        <w:rPr>
          <w:rFonts w:asciiTheme="minorHAnsi" w:hAnsiTheme="minorHAnsi" w:cstheme="minorHAnsi"/>
          <w:color w:val="000000"/>
          <w:lang w:val="cy-GB"/>
        </w:rPr>
        <w:t xml:space="preserve"> </w:t>
      </w:r>
      <w:r>
        <w:rPr>
          <w:rFonts w:asciiTheme="minorHAnsi" w:hAnsiTheme="minorHAnsi" w:cstheme="minorHAnsi"/>
          <w:color w:val="000000"/>
          <w:lang w:val="cy-GB"/>
        </w:rPr>
        <w:t>i</w:t>
      </w:r>
      <w:r w:rsidR="008C77AE" w:rsidRPr="00DD48A6">
        <w:rPr>
          <w:rFonts w:asciiTheme="minorHAnsi" w:hAnsiTheme="minorHAnsi" w:cstheme="minorHAnsi"/>
          <w:color w:val="000000"/>
          <w:lang w:val="cy-GB"/>
        </w:rPr>
        <w:t xml:space="preserve"> </w:t>
      </w:r>
      <w:r w:rsidR="00877558" w:rsidRPr="00DD48A6">
        <w:rPr>
          <w:rFonts w:asciiTheme="minorHAnsi" w:hAnsiTheme="minorHAnsi" w:cstheme="minorHAnsi"/>
          <w:color w:val="000000"/>
          <w:lang w:val="cy-GB"/>
        </w:rPr>
        <w:t>16)</w:t>
      </w:r>
      <w:r w:rsidR="008C77AE" w:rsidRPr="00DD48A6">
        <w:rPr>
          <w:rFonts w:asciiTheme="minorHAnsi" w:hAnsiTheme="minorHAnsi" w:cstheme="minorHAnsi"/>
          <w:color w:val="000000"/>
          <w:lang w:val="cy-GB"/>
        </w:rPr>
        <w:t>,</w:t>
      </w:r>
      <w:r w:rsidR="00877558" w:rsidRPr="00DD48A6">
        <w:rPr>
          <w:rFonts w:asciiTheme="minorHAnsi" w:hAnsiTheme="minorHAnsi" w:cstheme="minorHAnsi"/>
          <w:color w:val="000000"/>
          <w:lang w:val="cy-GB"/>
        </w:rPr>
        <w:t xml:space="preserve"> </w:t>
      </w:r>
      <w:r>
        <w:rPr>
          <w:rFonts w:asciiTheme="minorHAnsi" w:hAnsiTheme="minorHAnsi" w:cstheme="minorHAnsi"/>
          <w:color w:val="000000"/>
          <w:lang w:val="cy-GB"/>
        </w:rPr>
        <w:t>nid yn unig yn profi’r symptomau, ond yr anhwylderau yn gysylltiedig â’r mathau cyffredin hyn o broblemau iechyd meddwl. Sylw pwysig a wnaed yn yr arolwg hwn, a welir mewn arolygon eraill ym mhob cwr o’r byd, yw bod gorbryder ac iselder yn arbennig, yn dangos cynnydd nodedig yn ystod cyfnod y glasoed</w:t>
      </w:r>
      <w:r w:rsidR="00877558" w:rsidRPr="00DD48A6">
        <w:rPr>
          <w:rFonts w:asciiTheme="minorHAnsi" w:hAnsiTheme="minorHAnsi" w:cstheme="minorHAnsi"/>
          <w:color w:val="000000"/>
          <w:lang w:val="cy-GB"/>
        </w:rPr>
        <w:t xml:space="preserve">. </w:t>
      </w:r>
    </w:p>
    <w:p w14:paraId="76F4D106" w14:textId="7F7B7C66" w:rsidR="0008691D" w:rsidRPr="00DD48A6" w:rsidRDefault="00714C72"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 xml:space="preserve">Rhwng </w:t>
      </w:r>
      <w:r w:rsidR="00877558" w:rsidRPr="00DD48A6">
        <w:rPr>
          <w:rFonts w:asciiTheme="minorHAnsi" w:hAnsiTheme="minorHAnsi" w:cstheme="minorHAnsi"/>
          <w:color w:val="000000"/>
          <w:lang w:val="cy-GB"/>
        </w:rPr>
        <w:t>11</w:t>
      </w:r>
      <w:r w:rsidR="008C77AE" w:rsidRPr="00DD48A6">
        <w:rPr>
          <w:rFonts w:asciiTheme="minorHAnsi" w:hAnsiTheme="minorHAnsi" w:cstheme="minorHAnsi"/>
          <w:color w:val="000000"/>
          <w:lang w:val="cy-GB"/>
        </w:rPr>
        <w:t xml:space="preserve"> </w:t>
      </w:r>
      <w:r>
        <w:rPr>
          <w:rFonts w:asciiTheme="minorHAnsi" w:hAnsiTheme="minorHAnsi" w:cstheme="minorHAnsi"/>
          <w:color w:val="000000"/>
          <w:lang w:val="cy-GB"/>
        </w:rPr>
        <w:t>ac</w:t>
      </w:r>
      <w:r w:rsidR="008C77AE" w:rsidRPr="00DD48A6">
        <w:rPr>
          <w:rFonts w:asciiTheme="minorHAnsi" w:hAnsiTheme="minorHAnsi" w:cstheme="minorHAnsi"/>
          <w:color w:val="000000"/>
          <w:lang w:val="cy-GB"/>
        </w:rPr>
        <w:t xml:space="preserve"> </w:t>
      </w:r>
      <w:r w:rsidR="00877558" w:rsidRPr="00DD48A6">
        <w:rPr>
          <w:rFonts w:asciiTheme="minorHAnsi" w:hAnsiTheme="minorHAnsi" w:cstheme="minorHAnsi"/>
          <w:color w:val="000000"/>
          <w:lang w:val="cy-GB"/>
        </w:rPr>
        <w:t xml:space="preserve">16 </w:t>
      </w:r>
      <w:r>
        <w:rPr>
          <w:rFonts w:asciiTheme="minorHAnsi" w:hAnsiTheme="minorHAnsi" w:cstheme="minorHAnsi"/>
          <w:color w:val="000000"/>
          <w:lang w:val="cy-GB"/>
        </w:rPr>
        <w:t>oed a thu hwnt, gall gorbryder ac iselder fod yn bryderon mwy cyffredin ymhlith pobl ifanc</w:t>
      </w:r>
      <w:r w:rsidR="00877558" w:rsidRPr="00DD48A6">
        <w:rPr>
          <w:rFonts w:asciiTheme="minorHAnsi" w:hAnsiTheme="minorHAnsi" w:cstheme="minorHAnsi"/>
          <w:color w:val="000000"/>
          <w:lang w:val="cy-GB"/>
        </w:rPr>
        <w:t>.</w:t>
      </w:r>
      <w:r w:rsidR="0023525A">
        <w:rPr>
          <w:rFonts w:asciiTheme="minorHAnsi" w:hAnsiTheme="minorHAnsi" w:cstheme="minorHAnsi"/>
          <w:color w:val="000000"/>
          <w:lang w:val="cy-GB"/>
        </w:rPr>
        <w:t xml:space="preserve"> Mae hefyd yn wir nad yw anawsterau iechyd meddwl wedi’u dosbarthu’n gyfartal ar draws y boblogaeth pobl ifanc, a gall ymwneud yn benodol â rhai grwpiau bregus. Er enghraifft, plant sy’n cael eu bwlio, neu blant ag anghenion addysgol arbennig, neu blant o gefndiroedd sy’n gymdeithasol ddifreintiedig. Yn yr arolwg hwn, gofynnwyd i blant a phobl ifanc i bwy roeddent yn gofyn am gymorth pan </w:t>
      </w:r>
      <w:r w:rsidR="00BB1314">
        <w:rPr>
          <w:rFonts w:asciiTheme="minorHAnsi" w:hAnsiTheme="minorHAnsi" w:cstheme="minorHAnsi"/>
          <w:color w:val="000000"/>
          <w:lang w:val="cy-GB"/>
        </w:rPr>
        <w:t xml:space="preserve">fyddant </w:t>
      </w:r>
      <w:r w:rsidR="0023525A">
        <w:rPr>
          <w:rFonts w:asciiTheme="minorHAnsi" w:hAnsiTheme="minorHAnsi" w:cstheme="minorHAnsi"/>
          <w:color w:val="000000"/>
          <w:lang w:val="cy-GB"/>
        </w:rPr>
        <w:t>yn cael problemau â’u hiechyd meddwl</w:t>
      </w:r>
      <w:r w:rsidR="00877558" w:rsidRPr="00DD48A6">
        <w:rPr>
          <w:rFonts w:asciiTheme="minorHAnsi" w:hAnsiTheme="minorHAnsi" w:cstheme="minorHAnsi"/>
          <w:color w:val="000000"/>
          <w:lang w:val="cy-GB"/>
        </w:rPr>
        <w:t xml:space="preserve">. </w:t>
      </w:r>
    </w:p>
    <w:p w14:paraId="4BE7BA75" w14:textId="1E03AF2D" w:rsidR="0071049E" w:rsidRPr="00DD48A6" w:rsidRDefault="0023525A"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Mae’n syndod, efallai, mai’r ffynhonnell gymorth fwyaf cyffredin a adroddwyd gan bobl ifanc oedd cymorth gan athrawon a phobl eraill yn yr ysgol. Yn bwysig, roedd mwyafrif helaeth y bobl ifanc o’r farn fod cymorth yn yr ysgol yn fuddiol iawn</w:t>
      </w:r>
      <w:r w:rsidR="00877558" w:rsidRPr="00DD48A6">
        <w:rPr>
          <w:rFonts w:asciiTheme="minorHAnsi" w:hAnsiTheme="minorHAnsi" w:cstheme="minorHAnsi"/>
          <w:color w:val="000000"/>
          <w:lang w:val="cy-GB"/>
        </w:rPr>
        <w:t>.</w:t>
      </w:r>
    </w:p>
    <w:p w14:paraId="4D7E720C" w14:textId="06EA0A6F" w:rsidR="00E9175E" w:rsidRPr="00DD48A6" w:rsidRDefault="00E9175E">
      <w:pPr>
        <w:rPr>
          <w:color w:val="000000"/>
          <w:lang w:val="cy-GB"/>
        </w:rPr>
      </w:pPr>
    </w:p>
    <w:p w14:paraId="5B9EF028" w14:textId="1CAFD090" w:rsidR="00E9175E" w:rsidRPr="00DD48A6" w:rsidRDefault="0071122D" w:rsidP="00786460">
      <w:pPr>
        <w:jc w:val="center"/>
        <w:rPr>
          <w:color w:val="000000"/>
          <w:lang w:val="cy-GB"/>
        </w:rPr>
      </w:pPr>
      <w:r w:rsidRPr="0071122D">
        <w:rPr>
          <w:color w:val="000000"/>
          <w:lang w:val="cy-GB"/>
        </w:rPr>
        <w:lastRenderedPageBreak/>
        <w:drawing>
          <wp:inline distT="0" distB="0" distL="0" distR="0" wp14:anchorId="1FE0EA86" wp14:editId="2A2B953D">
            <wp:extent cx="4572396" cy="3429297"/>
            <wp:effectExtent l="76200" t="76200" r="133350" b="133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57C44FC" w14:textId="77777777" w:rsidR="00E9175E" w:rsidRPr="00DD48A6" w:rsidRDefault="00E9175E">
      <w:pPr>
        <w:rPr>
          <w:color w:val="000000"/>
          <w:lang w:val="cy-GB"/>
        </w:rPr>
      </w:pPr>
    </w:p>
    <w:p w14:paraId="217D8B3E" w14:textId="5CC1A120" w:rsidR="0008691D" w:rsidRPr="00DD48A6" w:rsidRDefault="00E941DF" w:rsidP="00EF24CF">
      <w:pPr>
        <w:spacing w:line="276" w:lineRule="auto"/>
        <w:rPr>
          <w:rFonts w:asciiTheme="minorHAnsi" w:hAnsiTheme="minorHAnsi" w:cstheme="minorHAnsi"/>
          <w:color w:val="000000"/>
          <w:lang w:val="cy-GB"/>
        </w:rPr>
      </w:pPr>
      <w:r>
        <w:rPr>
          <w:rFonts w:asciiTheme="minorHAnsi" w:hAnsiTheme="minorHAnsi" w:cstheme="minorHAnsi"/>
          <w:lang w:val="cy-GB"/>
        </w:rPr>
        <w:t>Felly, sut ydym ni’n mesur iechyd meddwl</w:t>
      </w:r>
      <w:r w:rsidR="00877558" w:rsidRPr="00DD48A6">
        <w:rPr>
          <w:rFonts w:asciiTheme="minorHAnsi" w:hAnsiTheme="minorHAnsi" w:cstheme="minorHAnsi"/>
          <w:color w:val="000000"/>
          <w:lang w:val="cy-GB"/>
        </w:rPr>
        <w:t>? Wel</w:t>
      </w:r>
      <w:r>
        <w:rPr>
          <w:rFonts w:asciiTheme="minorHAnsi" w:hAnsiTheme="minorHAnsi" w:cstheme="minorHAnsi"/>
          <w:color w:val="000000"/>
          <w:lang w:val="cy-GB"/>
        </w:rPr>
        <w:t>, mae’n bwysig cydnabod bod iechyd meddwl ar gontinwwm, ychydig fel pwysedd gwaed, ac mae angen cymharu’r ffordd rydym yn meddwl am bobl ifanc sy’n profi anawsterau â’u hiechyd meddwl a’r cymorth rydym yn ei roi iddynt, â difrifoldeb yr anawsterau y maent yn eu profi</w:t>
      </w:r>
      <w:r w:rsidR="00877558" w:rsidRPr="00DD48A6">
        <w:rPr>
          <w:rFonts w:asciiTheme="minorHAnsi" w:hAnsiTheme="minorHAnsi" w:cstheme="minorHAnsi"/>
          <w:color w:val="000000"/>
          <w:lang w:val="cy-GB"/>
        </w:rPr>
        <w:t xml:space="preserve">. </w:t>
      </w:r>
    </w:p>
    <w:p w14:paraId="13E8E8E2" w14:textId="3F604632" w:rsidR="0071049E" w:rsidRPr="00DD48A6" w:rsidRDefault="00E941DF" w:rsidP="00EF24CF">
      <w:pPr>
        <w:spacing w:line="276" w:lineRule="auto"/>
        <w:rPr>
          <w:rFonts w:asciiTheme="minorHAnsi" w:hAnsiTheme="minorHAnsi" w:cstheme="minorHAnsi"/>
          <w:lang w:val="cy-GB"/>
        </w:rPr>
      </w:pPr>
      <w:r>
        <w:rPr>
          <w:rFonts w:asciiTheme="minorHAnsi" w:hAnsiTheme="minorHAnsi" w:cstheme="minorHAnsi"/>
          <w:color w:val="000000"/>
          <w:lang w:val="cy-GB"/>
        </w:rPr>
        <w:t>Pan fyddwn yn asesu iechyd meddwl, mae’n bwysig ein bod yn defnyddio asesiadau arferol wedi’u dilysu; felly</w:t>
      </w:r>
      <w:r w:rsidR="00BB1314">
        <w:rPr>
          <w:rFonts w:asciiTheme="minorHAnsi" w:hAnsiTheme="minorHAnsi" w:cstheme="minorHAnsi"/>
          <w:color w:val="000000"/>
          <w:lang w:val="cy-GB"/>
        </w:rPr>
        <w:t>,</w:t>
      </w:r>
      <w:r>
        <w:rPr>
          <w:rFonts w:asciiTheme="minorHAnsi" w:hAnsiTheme="minorHAnsi" w:cstheme="minorHAnsi"/>
          <w:color w:val="000000"/>
          <w:lang w:val="cy-GB"/>
        </w:rPr>
        <w:t xml:space="preserve"> mesurau lle mae gennym feincnodau cadarn a normau cenedlaethol y gallwn gymharu’r sgorau a dderbyniwn ar yr holiaduron hyn â nhw</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Bydd mesurau da wedi cael eu dilysu hefyd yn unol ag asesiadau clinigol manylach o iechyd meddwl</w:t>
      </w:r>
      <w:r w:rsidR="00877558" w:rsidRPr="00DD48A6">
        <w:rPr>
          <w:rFonts w:asciiTheme="minorHAnsi" w:hAnsiTheme="minorHAnsi" w:cstheme="minorHAnsi"/>
          <w:color w:val="000000"/>
          <w:lang w:val="cy-GB"/>
        </w:rPr>
        <w:t xml:space="preserve">. </w:t>
      </w:r>
    </w:p>
    <w:p w14:paraId="693AD96D" w14:textId="7B535B4E" w:rsidR="0071049E" w:rsidRPr="00DD48A6" w:rsidRDefault="00E941DF"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Fel yr wyf wedi esbonio, mae ystod gyfan o wahanol anawsterau y gall plant a phobl ifanc eu profi yn eu hymddygiad. Felly, mae’n bwysig fod mesurau iechyd meddwl yn dirnad yr amrywiaeth honno o wahanol fathau o anawsterau y gall pobl ifanc eu profi</w:t>
      </w:r>
      <w:r w:rsidR="00877558" w:rsidRPr="00DD48A6">
        <w:rPr>
          <w:rFonts w:asciiTheme="minorHAnsi" w:hAnsiTheme="minorHAnsi" w:cstheme="minorHAnsi"/>
          <w:color w:val="000000"/>
          <w:lang w:val="cy-GB"/>
        </w:rPr>
        <w:t xml:space="preserve">. </w:t>
      </w:r>
    </w:p>
    <w:p w14:paraId="7EE41606" w14:textId="7D7FE47F" w:rsidR="00E9175E" w:rsidRPr="00DD48A6" w:rsidRDefault="00E9175E">
      <w:pPr>
        <w:rPr>
          <w:color w:val="000000"/>
          <w:lang w:val="cy-GB"/>
        </w:rPr>
      </w:pPr>
    </w:p>
    <w:p w14:paraId="2E6DE2A2" w14:textId="78BB0EBF" w:rsidR="00E9175E" w:rsidRPr="00DD48A6" w:rsidRDefault="0071122D" w:rsidP="00786460">
      <w:pPr>
        <w:jc w:val="center"/>
        <w:rPr>
          <w:color w:val="000000"/>
          <w:lang w:val="cy-GB"/>
        </w:rPr>
      </w:pPr>
      <w:r w:rsidRPr="0071122D">
        <w:rPr>
          <w:color w:val="000000"/>
          <w:lang w:val="cy-GB"/>
        </w:rPr>
        <w:lastRenderedPageBreak/>
        <w:drawing>
          <wp:inline distT="0" distB="0" distL="0" distR="0" wp14:anchorId="3B31B3B7" wp14:editId="1D91BE6A">
            <wp:extent cx="4572396" cy="3429297"/>
            <wp:effectExtent l="76200" t="76200" r="133350" b="133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C966DF" w14:textId="77777777" w:rsidR="00E9175E" w:rsidRPr="00DD48A6" w:rsidRDefault="00E9175E" w:rsidP="00EF24CF">
      <w:pPr>
        <w:spacing w:line="276" w:lineRule="auto"/>
        <w:rPr>
          <w:rFonts w:asciiTheme="minorHAnsi" w:hAnsiTheme="minorHAnsi" w:cstheme="minorHAnsi"/>
          <w:color w:val="000000"/>
          <w:lang w:val="cy-GB"/>
        </w:rPr>
      </w:pPr>
    </w:p>
    <w:p w14:paraId="11B414B3" w14:textId="7353D31E" w:rsidR="0071049E" w:rsidRPr="00DD48A6" w:rsidRDefault="000655B2" w:rsidP="00EF24CF">
      <w:pPr>
        <w:spacing w:line="276" w:lineRule="auto"/>
        <w:rPr>
          <w:rFonts w:asciiTheme="minorHAnsi" w:hAnsiTheme="minorHAnsi" w:cstheme="minorHAnsi"/>
          <w:i/>
          <w:iCs/>
          <w:color w:val="000000"/>
          <w:lang w:val="cy-GB"/>
        </w:rPr>
      </w:pPr>
      <w:r>
        <w:rPr>
          <w:rFonts w:asciiTheme="minorHAnsi" w:hAnsiTheme="minorHAnsi" w:cstheme="minorHAnsi"/>
          <w:lang w:val="cy-GB"/>
        </w:rPr>
        <w:t>Yn arolwg y Rhwydwaith Ymchwil Iechyd mewn Ysgolion</w:t>
      </w:r>
      <w:r w:rsidR="00877558" w:rsidRPr="00DD48A6">
        <w:rPr>
          <w:rFonts w:asciiTheme="minorHAnsi" w:hAnsiTheme="minorHAnsi" w:cstheme="minorHAnsi"/>
          <w:color w:val="000000"/>
          <w:lang w:val="cy-GB"/>
        </w:rPr>
        <w:t xml:space="preserve"> 2019</w:t>
      </w:r>
      <w:r>
        <w:rPr>
          <w:rFonts w:asciiTheme="minorHAnsi" w:hAnsiTheme="minorHAnsi" w:cstheme="minorHAnsi"/>
          <w:color w:val="000000"/>
          <w:lang w:val="cy-GB"/>
        </w:rPr>
        <w:t>, am y tro cyntaf, fe wnaethom gynnwys mesur o’r enw yr Holiadur Cryfderau ac Anawsterau</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Mae’n fesur yr ydym yn cyfeirio ato yn aml fel </w:t>
      </w:r>
      <w:r w:rsidR="00877558" w:rsidRPr="00DD48A6">
        <w:rPr>
          <w:rFonts w:asciiTheme="minorHAnsi" w:hAnsiTheme="minorHAnsi" w:cstheme="minorHAnsi"/>
          <w:color w:val="000000"/>
          <w:lang w:val="cy-GB"/>
        </w:rPr>
        <w:t xml:space="preserve">SDQ </w:t>
      </w:r>
      <w:r>
        <w:rPr>
          <w:rFonts w:asciiTheme="minorHAnsi" w:hAnsiTheme="minorHAnsi" w:cstheme="minorHAnsi"/>
          <w:color w:val="000000"/>
          <w:lang w:val="cy-GB"/>
        </w:rPr>
        <w:t>yn gryno, a</w:t>
      </w:r>
      <w:r w:rsidR="00BB1314">
        <w:rPr>
          <w:rFonts w:asciiTheme="minorHAnsi" w:hAnsiTheme="minorHAnsi" w:cstheme="minorHAnsi"/>
          <w:color w:val="000000"/>
          <w:lang w:val="cy-GB"/>
        </w:rPr>
        <w:t xml:space="preserve"> </w:t>
      </w:r>
      <w:r>
        <w:rPr>
          <w:rFonts w:asciiTheme="minorHAnsi" w:hAnsiTheme="minorHAnsi" w:cstheme="minorHAnsi"/>
          <w:color w:val="000000"/>
          <w:lang w:val="cy-GB"/>
        </w:rPr>
        <w:t>c</w:t>
      </w:r>
      <w:r w:rsidR="00BB1314">
        <w:rPr>
          <w:rFonts w:asciiTheme="minorHAnsi" w:hAnsiTheme="minorHAnsi" w:cstheme="minorHAnsi"/>
          <w:color w:val="000000"/>
          <w:lang w:val="cy-GB"/>
        </w:rPr>
        <w:t>haiff ei d</w:t>
      </w:r>
      <w:r>
        <w:rPr>
          <w:rFonts w:asciiTheme="minorHAnsi" w:hAnsiTheme="minorHAnsi" w:cstheme="minorHAnsi"/>
          <w:color w:val="000000"/>
          <w:lang w:val="cy-GB"/>
        </w:rPr>
        <w:t>defnyddi</w:t>
      </w:r>
      <w:r w:rsidR="00BB1314">
        <w:rPr>
          <w:rFonts w:asciiTheme="minorHAnsi" w:hAnsiTheme="minorHAnsi" w:cstheme="minorHAnsi"/>
          <w:color w:val="000000"/>
          <w:lang w:val="cy-GB"/>
        </w:rPr>
        <w:t>o</w:t>
      </w:r>
      <w:r>
        <w:rPr>
          <w:rFonts w:asciiTheme="minorHAnsi" w:hAnsiTheme="minorHAnsi" w:cstheme="minorHAnsi"/>
          <w:color w:val="000000"/>
          <w:lang w:val="cy-GB"/>
        </w:rPr>
        <w:t xml:space="preserve"> ledled y byd i asesu iechyd meddwl plant</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Bellach, defnyddir</w:t>
      </w:r>
      <w:r w:rsidR="00877558" w:rsidRPr="00DD48A6">
        <w:rPr>
          <w:rFonts w:asciiTheme="minorHAnsi" w:hAnsiTheme="minorHAnsi" w:cstheme="minorHAnsi"/>
          <w:color w:val="000000"/>
          <w:lang w:val="cy-GB"/>
        </w:rPr>
        <w:t xml:space="preserve"> </w:t>
      </w:r>
      <w:r>
        <w:rPr>
          <w:rFonts w:asciiTheme="minorHAnsi" w:hAnsiTheme="minorHAnsi" w:cstheme="minorHAnsi"/>
          <w:color w:val="000000"/>
          <w:lang w:val="cy-GB"/>
        </w:rPr>
        <w:t xml:space="preserve">yr </w:t>
      </w:r>
      <w:r w:rsidR="00877558" w:rsidRPr="00DD48A6">
        <w:rPr>
          <w:rFonts w:asciiTheme="minorHAnsi" w:hAnsiTheme="minorHAnsi" w:cstheme="minorHAnsi"/>
          <w:color w:val="000000"/>
          <w:lang w:val="cy-GB"/>
        </w:rPr>
        <w:t xml:space="preserve">SDQ </w:t>
      </w:r>
      <w:r>
        <w:rPr>
          <w:rFonts w:asciiTheme="minorHAnsi" w:hAnsiTheme="minorHAnsi" w:cstheme="minorHAnsi"/>
          <w:color w:val="000000"/>
          <w:lang w:val="cy-GB"/>
        </w:rPr>
        <w:t xml:space="preserve">mewn samplau cynrychioliadol mewn dros 50 o wahanol wledydd, ac yn y cyfrifiad diwethaf, mae wedi cael ei gyfieithu i dros 80 o wahanol ieithoedd. Mae’r </w:t>
      </w:r>
      <w:r w:rsidR="00877558" w:rsidRPr="00DD48A6">
        <w:rPr>
          <w:rFonts w:asciiTheme="minorHAnsi" w:hAnsiTheme="minorHAnsi" w:cstheme="minorHAnsi"/>
          <w:color w:val="000000"/>
          <w:lang w:val="cy-GB"/>
        </w:rPr>
        <w:t xml:space="preserve">SDQ </w:t>
      </w:r>
      <w:r>
        <w:rPr>
          <w:rFonts w:asciiTheme="minorHAnsi" w:hAnsiTheme="minorHAnsi" w:cstheme="minorHAnsi"/>
          <w:color w:val="000000"/>
          <w:lang w:val="cy-GB"/>
        </w:rPr>
        <w:t>yn holiadur sgrinio bras sy’n cynnwys pum cwestiwn yr un, yn asesu pum elfen o iechyd meddwl plant, sef</w:t>
      </w:r>
      <w:r w:rsidR="00877558" w:rsidRPr="00DD48A6">
        <w:rPr>
          <w:rFonts w:asciiTheme="minorHAnsi" w:hAnsiTheme="minorHAnsi" w:cstheme="minorHAnsi"/>
          <w:color w:val="000000"/>
          <w:lang w:val="cy-GB"/>
        </w:rPr>
        <w:t xml:space="preserve">: </w:t>
      </w:r>
    </w:p>
    <w:p w14:paraId="448AD24C" w14:textId="27E56886" w:rsidR="0071049E" w:rsidRPr="00DD48A6" w:rsidRDefault="000655B2" w:rsidP="0008691D">
      <w:pPr>
        <w:pStyle w:val="ListParagraph"/>
        <w:numPr>
          <w:ilvl w:val="0"/>
          <w:numId w:val="3"/>
        </w:numPr>
        <w:spacing w:line="276" w:lineRule="auto"/>
        <w:rPr>
          <w:rFonts w:asciiTheme="minorHAnsi" w:hAnsiTheme="minorHAnsi" w:cstheme="minorHAnsi"/>
          <w:color w:val="000000"/>
          <w:lang w:val="cy-GB"/>
        </w:rPr>
      </w:pPr>
      <w:r>
        <w:rPr>
          <w:rFonts w:asciiTheme="minorHAnsi" w:hAnsiTheme="minorHAnsi" w:cstheme="minorHAnsi"/>
          <w:color w:val="000000"/>
          <w:lang w:val="cy-GB"/>
        </w:rPr>
        <w:t>Eu hiechyd meddwl emosiynol, e.e. teimladau o ofn, gorbryder, iselder</w:t>
      </w:r>
      <w:r w:rsidR="002867D2" w:rsidRPr="00DD48A6">
        <w:rPr>
          <w:rFonts w:asciiTheme="minorHAnsi" w:hAnsiTheme="minorHAnsi" w:cstheme="minorHAnsi"/>
          <w:color w:val="000000"/>
          <w:lang w:val="cy-GB"/>
        </w:rPr>
        <w:t>.</w:t>
      </w:r>
    </w:p>
    <w:p w14:paraId="1CB27B16" w14:textId="48D19074" w:rsidR="0071049E" w:rsidRPr="00DD48A6" w:rsidRDefault="000655B2" w:rsidP="0008691D">
      <w:pPr>
        <w:pStyle w:val="ListParagraph"/>
        <w:numPr>
          <w:ilvl w:val="0"/>
          <w:numId w:val="3"/>
        </w:numPr>
        <w:spacing w:line="276" w:lineRule="auto"/>
        <w:rPr>
          <w:rFonts w:asciiTheme="minorHAnsi" w:hAnsiTheme="minorHAnsi" w:cstheme="minorHAnsi"/>
          <w:color w:val="000000"/>
          <w:lang w:val="cy-GB"/>
        </w:rPr>
      </w:pPr>
      <w:r>
        <w:rPr>
          <w:rFonts w:asciiTheme="minorHAnsi" w:hAnsiTheme="minorHAnsi" w:cstheme="minorHAnsi"/>
          <w:color w:val="000000"/>
          <w:lang w:val="cy-GB"/>
        </w:rPr>
        <w:t>Gorfywiogrwydd a diffyg sylw yw’r ail elfen</w:t>
      </w:r>
      <w:r w:rsidR="002867D2" w:rsidRPr="00DD48A6">
        <w:rPr>
          <w:rFonts w:asciiTheme="minorHAnsi" w:hAnsiTheme="minorHAnsi" w:cstheme="minorHAnsi"/>
          <w:color w:val="000000"/>
          <w:lang w:val="cy-GB"/>
        </w:rPr>
        <w:t>.</w:t>
      </w:r>
    </w:p>
    <w:p w14:paraId="0628CDCB" w14:textId="7A25D738" w:rsidR="0071049E" w:rsidRPr="00DD48A6" w:rsidRDefault="000655B2" w:rsidP="009B5CAF">
      <w:pPr>
        <w:pStyle w:val="ListParagraph"/>
        <w:numPr>
          <w:ilvl w:val="0"/>
          <w:numId w:val="3"/>
        </w:numPr>
        <w:spacing w:line="276" w:lineRule="auto"/>
        <w:rPr>
          <w:rFonts w:asciiTheme="minorHAnsi" w:hAnsiTheme="minorHAnsi" w:cstheme="minorHAnsi"/>
          <w:color w:val="000000"/>
          <w:lang w:val="cy-GB"/>
        </w:rPr>
      </w:pPr>
      <w:r>
        <w:rPr>
          <w:rFonts w:asciiTheme="minorHAnsi" w:hAnsiTheme="minorHAnsi" w:cstheme="minorHAnsi"/>
          <w:color w:val="000000"/>
          <w:lang w:val="cy-GB"/>
        </w:rPr>
        <w:t>Mae’r drydedd elfen yn ymwneud ag anawsterau ymddygiadol; pethau fel dwyn, dweud celwydd ac ymosodedd</w:t>
      </w:r>
      <w:r w:rsidR="002867D2" w:rsidRPr="00DD48A6">
        <w:rPr>
          <w:rFonts w:asciiTheme="minorHAnsi" w:hAnsiTheme="minorHAnsi" w:cstheme="minorHAnsi"/>
          <w:color w:val="000000"/>
          <w:lang w:val="cy-GB"/>
        </w:rPr>
        <w:t>.</w:t>
      </w:r>
    </w:p>
    <w:p w14:paraId="666B8D35" w14:textId="0E248EA2" w:rsidR="0071049E" w:rsidRPr="00DD48A6" w:rsidRDefault="000655B2" w:rsidP="009B5CAF">
      <w:pPr>
        <w:pStyle w:val="ListParagraph"/>
        <w:numPr>
          <w:ilvl w:val="0"/>
          <w:numId w:val="3"/>
        </w:numPr>
        <w:spacing w:line="276" w:lineRule="auto"/>
        <w:rPr>
          <w:rFonts w:asciiTheme="minorHAnsi" w:hAnsiTheme="minorHAnsi" w:cstheme="minorHAnsi"/>
          <w:color w:val="000000"/>
          <w:lang w:val="cy-GB"/>
        </w:rPr>
      </w:pPr>
      <w:r>
        <w:rPr>
          <w:rFonts w:asciiTheme="minorHAnsi" w:hAnsiTheme="minorHAnsi" w:cstheme="minorHAnsi"/>
          <w:color w:val="000000"/>
          <w:lang w:val="cy-GB"/>
        </w:rPr>
        <w:t xml:space="preserve">Mae’r bedwaredd elfen yn ymwneud </w:t>
      </w:r>
      <w:r w:rsidR="00265D3A">
        <w:rPr>
          <w:rFonts w:asciiTheme="minorHAnsi" w:hAnsiTheme="minorHAnsi" w:cstheme="minorHAnsi"/>
          <w:color w:val="000000"/>
          <w:lang w:val="cy-GB"/>
        </w:rPr>
        <w:t xml:space="preserve">â pha mor dda y gall plant </w:t>
      </w:r>
      <w:r w:rsidR="00BB1314">
        <w:rPr>
          <w:rFonts w:asciiTheme="minorHAnsi" w:hAnsiTheme="minorHAnsi" w:cstheme="minorHAnsi"/>
          <w:color w:val="000000"/>
          <w:lang w:val="cy-GB"/>
        </w:rPr>
        <w:t xml:space="preserve">gyd-dynnu </w:t>
      </w:r>
      <w:r w:rsidR="00265D3A">
        <w:rPr>
          <w:rFonts w:asciiTheme="minorHAnsi" w:hAnsiTheme="minorHAnsi" w:cstheme="minorHAnsi"/>
          <w:color w:val="000000"/>
          <w:lang w:val="cy-GB"/>
        </w:rPr>
        <w:t>â’r rheiny o’u cwmpas, er enghraifft ansawdd eu cyfeillgarwch</w:t>
      </w:r>
      <w:r w:rsidR="002867D2" w:rsidRPr="00DD48A6">
        <w:rPr>
          <w:rFonts w:asciiTheme="minorHAnsi" w:hAnsiTheme="minorHAnsi" w:cstheme="minorHAnsi"/>
          <w:color w:val="000000"/>
          <w:lang w:val="cy-GB"/>
        </w:rPr>
        <w:t>.</w:t>
      </w:r>
    </w:p>
    <w:p w14:paraId="47150764" w14:textId="5A853CEA" w:rsidR="0071049E" w:rsidRPr="00DD48A6" w:rsidRDefault="00265D3A" w:rsidP="009B5CAF">
      <w:pPr>
        <w:pStyle w:val="ListParagraph"/>
        <w:numPr>
          <w:ilvl w:val="0"/>
          <w:numId w:val="3"/>
        </w:numPr>
        <w:spacing w:line="276" w:lineRule="auto"/>
        <w:rPr>
          <w:rFonts w:asciiTheme="minorHAnsi" w:hAnsiTheme="minorHAnsi" w:cstheme="minorHAnsi"/>
          <w:color w:val="000000"/>
          <w:lang w:val="cy-GB"/>
        </w:rPr>
      </w:pPr>
      <w:r>
        <w:rPr>
          <w:rFonts w:asciiTheme="minorHAnsi" w:hAnsiTheme="minorHAnsi" w:cstheme="minorHAnsi"/>
          <w:color w:val="000000"/>
          <w:lang w:val="cy-GB"/>
        </w:rPr>
        <w:t xml:space="preserve">Mae’r pumed elfen yn ymwneud â </w:t>
      </w:r>
      <w:r w:rsidR="001B5C9A">
        <w:rPr>
          <w:rFonts w:asciiTheme="minorHAnsi" w:hAnsiTheme="minorHAnsi" w:cstheme="minorHAnsi"/>
          <w:color w:val="000000"/>
          <w:lang w:val="cy-GB"/>
        </w:rPr>
        <w:t xml:space="preserve">meysydd </w:t>
      </w:r>
      <w:r>
        <w:rPr>
          <w:rFonts w:asciiTheme="minorHAnsi" w:hAnsiTheme="minorHAnsi" w:cstheme="minorHAnsi"/>
          <w:color w:val="000000"/>
          <w:lang w:val="cy-GB"/>
        </w:rPr>
        <w:t>cryfder, o siarad yn fras, ymddygiad rhag-gymdeithasol</w:t>
      </w:r>
      <w:r w:rsidR="002867D2" w:rsidRPr="00DD48A6">
        <w:rPr>
          <w:rFonts w:asciiTheme="minorHAnsi" w:hAnsiTheme="minorHAnsi" w:cstheme="minorHAnsi"/>
          <w:color w:val="000000"/>
          <w:lang w:val="cy-GB"/>
        </w:rPr>
        <w:t>.</w:t>
      </w:r>
    </w:p>
    <w:p w14:paraId="0CC958B4" w14:textId="1AED0707" w:rsidR="0071049E" w:rsidRPr="00DD48A6" w:rsidRDefault="0071122D" w:rsidP="00786460">
      <w:pPr>
        <w:jc w:val="center"/>
        <w:rPr>
          <w:color w:val="000000"/>
          <w:lang w:val="cy-GB"/>
        </w:rPr>
      </w:pPr>
      <w:r>
        <w:rPr>
          <w:noProof/>
          <w:color w:val="000000"/>
          <w:lang w:val="cy-GB"/>
        </w:rPr>
        <w:lastRenderedPageBreak/>
        <w:drawing>
          <wp:inline distT="0" distB="0" distL="0" distR="0" wp14:anchorId="7788A792" wp14:editId="7E21375E">
            <wp:extent cx="4572635" cy="3429000"/>
            <wp:effectExtent l="76200" t="76200" r="132715" b="133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35CAEE9" w14:textId="2668A409" w:rsidR="0071049E" w:rsidRPr="00DD48A6" w:rsidRDefault="001B5C9A" w:rsidP="00EF24CF">
      <w:pPr>
        <w:spacing w:line="276" w:lineRule="auto"/>
        <w:rPr>
          <w:rFonts w:asciiTheme="minorHAnsi" w:hAnsiTheme="minorHAnsi" w:cstheme="minorHAnsi"/>
          <w:color w:val="000000"/>
          <w:lang w:val="cy-GB"/>
        </w:rPr>
      </w:pPr>
      <w:r>
        <w:rPr>
          <w:rFonts w:asciiTheme="minorHAnsi" w:hAnsiTheme="minorHAnsi" w:cstheme="minorHAnsi"/>
          <w:lang w:val="cy-GB"/>
        </w:rPr>
        <w:t>Yr hyn sy’n bwysig yw bod yr</w:t>
      </w:r>
      <w:r w:rsidR="00877558" w:rsidRPr="00DD48A6">
        <w:rPr>
          <w:rFonts w:asciiTheme="minorHAnsi" w:hAnsiTheme="minorHAnsi" w:cstheme="minorHAnsi"/>
          <w:color w:val="000000"/>
          <w:lang w:val="cy-GB"/>
        </w:rPr>
        <w:t xml:space="preserve"> SDQ </w:t>
      </w:r>
      <w:r>
        <w:rPr>
          <w:rFonts w:asciiTheme="minorHAnsi" w:hAnsiTheme="minorHAnsi" w:cstheme="minorHAnsi"/>
          <w:color w:val="000000"/>
          <w:lang w:val="cy-GB"/>
        </w:rPr>
        <w:t>bellach wedi cael ei ddilysu droeon yn unol â chyfweliadau clinigol, safon aur mewn samplau mawr sy’n cynrychioli’r boblogaeth</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Yn yr adroddiadau ysgol y byddwch yn eu derbyn, bydd adroddiad cryno, ar lefel grŵp, ar gyfer y modd y llenwodd plant yr</w:t>
      </w:r>
      <w:r w:rsidR="00877558" w:rsidRPr="00DD48A6">
        <w:rPr>
          <w:rFonts w:asciiTheme="minorHAnsi" w:hAnsiTheme="minorHAnsi" w:cstheme="minorHAnsi"/>
          <w:color w:val="000000"/>
          <w:lang w:val="cy-GB"/>
        </w:rPr>
        <w:t xml:space="preserve"> SDQ.</w:t>
      </w:r>
      <w:r>
        <w:rPr>
          <w:rFonts w:asciiTheme="minorHAnsi" w:hAnsiTheme="minorHAnsi" w:cstheme="minorHAnsi"/>
          <w:color w:val="000000"/>
          <w:lang w:val="cy-GB"/>
        </w:rPr>
        <w:t xml:space="preserve"> Bydd yr adroddiad cryno hwnnw yn cael ei rannu ar gyfer pob un o’r pum elfen wahanol y soniais amdanynt, </w:t>
      </w:r>
      <w:r w:rsidR="00BB1314">
        <w:rPr>
          <w:rFonts w:asciiTheme="minorHAnsi" w:hAnsiTheme="minorHAnsi" w:cstheme="minorHAnsi"/>
          <w:color w:val="000000"/>
          <w:lang w:val="cy-GB"/>
        </w:rPr>
        <w:t xml:space="preserve">yn ogystal ag </w:t>
      </w:r>
      <w:r>
        <w:rPr>
          <w:rFonts w:asciiTheme="minorHAnsi" w:hAnsiTheme="minorHAnsi" w:cstheme="minorHAnsi"/>
          <w:color w:val="000000"/>
          <w:lang w:val="cy-GB"/>
        </w:rPr>
        <w:t>erbyn Cyfnod Allweddol</w:t>
      </w:r>
      <w:r w:rsidR="00BB1314">
        <w:rPr>
          <w:rFonts w:asciiTheme="minorHAnsi" w:hAnsiTheme="minorHAnsi" w:cstheme="minorHAnsi"/>
          <w:color w:val="000000"/>
          <w:lang w:val="cy-GB"/>
        </w:rPr>
        <w:t xml:space="preserve"> 3 </w:t>
      </w:r>
      <w:r>
        <w:rPr>
          <w:rFonts w:asciiTheme="minorHAnsi" w:hAnsiTheme="minorHAnsi" w:cstheme="minorHAnsi"/>
          <w:color w:val="000000"/>
          <w:lang w:val="cy-GB"/>
        </w:rPr>
        <w:t>a 4</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Ym mhob elfen, er enghraifft o ran problemau emosiynol, bydd yr adroddiad yn amlygu canran y plant y mae eu sgorau yn agos at y cyfartaledd, y ganran sydd â sgorau ychydig yn uwch,</w:t>
      </w:r>
      <w:r w:rsidR="00877558" w:rsidRPr="00DD48A6">
        <w:rPr>
          <w:rFonts w:asciiTheme="minorHAnsi" w:hAnsiTheme="minorHAnsi" w:cstheme="minorHAnsi"/>
          <w:color w:val="000000"/>
          <w:lang w:val="cy-GB"/>
        </w:rPr>
        <w:t xml:space="preserve"> </w:t>
      </w:r>
      <w:r>
        <w:rPr>
          <w:rFonts w:asciiTheme="minorHAnsi" w:hAnsiTheme="minorHAnsi" w:cstheme="minorHAnsi"/>
          <w:color w:val="000000"/>
          <w:lang w:val="cy-GB"/>
        </w:rPr>
        <w:t>y rheiny sydd â sgorau uchel, ac i rai, y rheiny sydd â sgorau uchel iawn</w:t>
      </w:r>
      <w:r w:rsidR="00877558" w:rsidRPr="00DD48A6">
        <w:rPr>
          <w:rFonts w:asciiTheme="minorHAnsi" w:hAnsiTheme="minorHAnsi" w:cstheme="minorHAnsi"/>
          <w:color w:val="000000"/>
          <w:lang w:val="cy-GB"/>
        </w:rPr>
        <w:t xml:space="preserve">. </w:t>
      </w:r>
    </w:p>
    <w:p w14:paraId="35AED8FE" w14:textId="72DB0FA8" w:rsidR="0071049E" w:rsidRPr="00DD48A6" w:rsidRDefault="00A11614" w:rsidP="00EF24CF">
      <w:pPr>
        <w:spacing w:line="276" w:lineRule="auto"/>
        <w:rPr>
          <w:color w:val="000000"/>
          <w:lang w:val="cy-GB"/>
        </w:rPr>
      </w:pPr>
      <w:r>
        <w:rPr>
          <w:rFonts w:asciiTheme="minorHAnsi" w:hAnsiTheme="minorHAnsi" w:cstheme="minorHAnsi"/>
          <w:lang w:val="cy-GB"/>
        </w:rPr>
        <w:t xml:space="preserve">Mae’n bwysig cofio ar lefel unigol ar gyfer unrhyw blentyn penodol, nad offeryn diagnostig yw’r </w:t>
      </w:r>
      <w:r w:rsidR="00877558" w:rsidRPr="00DD48A6">
        <w:rPr>
          <w:rFonts w:asciiTheme="minorHAnsi" w:hAnsiTheme="minorHAnsi" w:cstheme="minorHAnsi"/>
          <w:color w:val="000000"/>
          <w:lang w:val="cy-GB"/>
        </w:rPr>
        <w:t>SDQ</w:t>
      </w:r>
      <w:r>
        <w:rPr>
          <w:rFonts w:asciiTheme="minorHAnsi" w:hAnsiTheme="minorHAnsi" w:cstheme="minorHAnsi"/>
          <w:color w:val="000000"/>
          <w:lang w:val="cy-GB"/>
        </w:rPr>
        <w:t>, ond gellir ei ddefnyddio i nodi meysydd cryfder neu feysydd pryder penodol ar gyfer plant neu ar gyfer grwpiau o blant. Bydd yr adroddiad hefyd yn darparu meincnodau yn unol â’r cyfartaledd cenedlaethol yng Nghymru, ac yn bwysig, yn y dyfodol, bydd yn galluogi ysgolion i olrhain eu cynnydd wrth wella iechyd meddwl plant</w:t>
      </w:r>
      <w:r w:rsidR="00877558" w:rsidRPr="00DD48A6">
        <w:rPr>
          <w:color w:val="000000"/>
          <w:lang w:val="cy-GB"/>
        </w:rPr>
        <w:t xml:space="preserve">. </w:t>
      </w:r>
    </w:p>
    <w:p w14:paraId="51E68F26" w14:textId="68A266F0" w:rsidR="003830E0" w:rsidRPr="00DD48A6" w:rsidRDefault="003830E0">
      <w:pPr>
        <w:rPr>
          <w:color w:val="000000"/>
          <w:lang w:val="cy-GB"/>
        </w:rPr>
      </w:pPr>
    </w:p>
    <w:p w14:paraId="3953E446" w14:textId="758BDA2E" w:rsidR="003830E0" w:rsidRPr="00DD48A6" w:rsidRDefault="003830E0">
      <w:pPr>
        <w:rPr>
          <w:color w:val="000000"/>
          <w:lang w:val="cy-GB"/>
        </w:rPr>
      </w:pPr>
    </w:p>
    <w:p w14:paraId="113E0D40" w14:textId="3C40E7CC" w:rsidR="00EF24CF" w:rsidRPr="00DD48A6" w:rsidRDefault="00EF24CF">
      <w:pPr>
        <w:rPr>
          <w:color w:val="000000"/>
          <w:lang w:val="cy-GB"/>
        </w:rPr>
      </w:pPr>
    </w:p>
    <w:p w14:paraId="2109438B" w14:textId="7B70FB71" w:rsidR="00EF24CF" w:rsidRPr="00DD48A6" w:rsidRDefault="00EF24CF">
      <w:pPr>
        <w:rPr>
          <w:color w:val="000000"/>
          <w:lang w:val="cy-GB"/>
        </w:rPr>
      </w:pPr>
    </w:p>
    <w:p w14:paraId="386B16FC" w14:textId="7F5DA1FA" w:rsidR="00EF24CF" w:rsidRPr="00DD48A6" w:rsidRDefault="00EF24CF">
      <w:pPr>
        <w:rPr>
          <w:color w:val="000000"/>
          <w:lang w:val="cy-GB"/>
        </w:rPr>
      </w:pPr>
    </w:p>
    <w:p w14:paraId="461BEB42" w14:textId="381D0B22" w:rsidR="00EF24CF" w:rsidRPr="00DD48A6" w:rsidRDefault="00EF24CF">
      <w:pPr>
        <w:rPr>
          <w:color w:val="000000"/>
          <w:lang w:val="cy-GB"/>
        </w:rPr>
      </w:pPr>
    </w:p>
    <w:p w14:paraId="4D40EE1E" w14:textId="62B0721C" w:rsidR="00EF24CF" w:rsidRPr="00DD48A6" w:rsidRDefault="00EF24CF">
      <w:pPr>
        <w:rPr>
          <w:color w:val="000000"/>
          <w:lang w:val="cy-GB"/>
        </w:rPr>
      </w:pPr>
    </w:p>
    <w:p w14:paraId="094EB0E0" w14:textId="57DC6A11" w:rsidR="00EF24CF" w:rsidRPr="00DD48A6" w:rsidRDefault="00EF24CF">
      <w:pPr>
        <w:rPr>
          <w:color w:val="000000"/>
          <w:lang w:val="cy-GB"/>
        </w:rPr>
      </w:pPr>
    </w:p>
    <w:p w14:paraId="3DDDFBB9" w14:textId="252DD40A" w:rsidR="00EF24CF" w:rsidRPr="00DD48A6" w:rsidRDefault="0071122D" w:rsidP="003202E3">
      <w:pPr>
        <w:jc w:val="center"/>
        <w:rPr>
          <w:color w:val="000000"/>
          <w:lang w:val="cy-GB"/>
        </w:rPr>
      </w:pPr>
      <w:r w:rsidRPr="0071122D">
        <w:rPr>
          <w:color w:val="000000"/>
          <w:lang w:val="cy-GB"/>
        </w:rPr>
        <w:lastRenderedPageBreak/>
        <w:drawing>
          <wp:inline distT="0" distB="0" distL="0" distR="0" wp14:anchorId="6A2C4604" wp14:editId="407E877F">
            <wp:extent cx="4572396" cy="3429297"/>
            <wp:effectExtent l="76200" t="76200" r="133350" b="133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396" cy="3429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CF153B" w14:textId="736E3832" w:rsidR="00EF24CF" w:rsidRPr="00DD48A6" w:rsidRDefault="00EF24CF">
      <w:pPr>
        <w:rPr>
          <w:color w:val="000000"/>
          <w:lang w:val="cy-GB"/>
        </w:rPr>
      </w:pPr>
    </w:p>
    <w:p w14:paraId="72E2E332" w14:textId="411C24F9" w:rsidR="009B5CAF" w:rsidRPr="00DD48A6" w:rsidRDefault="00A11614" w:rsidP="00EF24CF">
      <w:pPr>
        <w:spacing w:line="276" w:lineRule="auto"/>
        <w:rPr>
          <w:rFonts w:asciiTheme="minorHAnsi" w:hAnsiTheme="minorHAnsi" w:cstheme="minorHAnsi"/>
          <w:color w:val="000000"/>
          <w:lang w:val="cy-GB"/>
        </w:rPr>
      </w:pPr>
      <w:r>
        <w:rPr>
          <w:rFonts w:asciiTheme="minorHAnsi" w:hAnsiTheme="minorHAnsi" w:cstheme="minorHAnsi"/>
          <w:lang w:val="cy-GB"/>
        </w:rPr>
        <w:t xml:space="preserve">Dyma sut </w:t>
      </w:r>
      <w:r w:rsidR="00BB1314">
        <w:rPr>
          <w:rFonts w:asciiTheme="minorHAnsi" w:hAnsiTheme="minorHAnsi" w:cstheme="minorHAnsi"/>
          <w:lang w:val="cy-GB"/>
        </w:rPr>
        <w:t>olwg fy</w:t>
      </w:r>
      <w:r>
        <w:rPr>
          <w:rFonts w:asciiTheme="minorHAnsi" w:hAnsiTheme="minorHAnsi" w:cstheme="minorHAnsi"/>
          <w:lang w:val="cy-GB"/>
        </w:rPr>
        <w:t xml:space="preserve">dd </w:t>
      </w:r>
      <w:r w:rsidR="00BB1314">
        <w:rPr>
          <w:rFonts w:asciiTheme="minorHAnsi" w:hAnsiTheme="minorHAnsi" w:cstheme="minorHAnsi"/>
          <w:lang w:val="cy-GB"/>
        </w:rPr>
        <w:t xml:space="preserve">ar </w:t>
      </w:r>
      <w:r>
        <w:rPr>
          <w:rFonts w:asciiTheme="minorHAnsi" w:hAnsiTheme="minorHAnsi" w:cstheme="minorHAnsi"/>
          <w:lang w:val="cy-GB"/>
        </w:rPr>
        <w:t>yr adroddiad ysgol, ac mae hwn yn ffigur enghreifftiol. Mae’n edrych yn eithaf cymhleth, ond byddwn yn rhoi esboniad i chi</w:t>
      </w:r>
      <w:r w:rsidR="00877558" w:rsidRPr="00DD48A6">
        <w:rPr>
          <w:rFonts w:asciiTheme="minorHAnsi" w:hAnsiTheme="minorHAnsi" w:cstheme="minorHAnsi"/>
          <w:color w:val="000000"/>
          <w:lang w:val="cy-GB"/>
        </w:rPr>
        <w:t>.</w:t>
      </w:r>
    </w:p>
    <w:p w14:paraId="0FC75288" w14:textId="510D9686" w:rsidR="0071049E" w:rsidRPr="00DD48A6" w:rsidRDefault="00A11614" w:rsidP="00EF24CF">
      <w:pPr>
        <w:spacing w:line="276" w:lineRule="auto"/>
        <w:rPr>
          <w:rFonts w:asciiTheme="minorHAnsi" w:hAnsiTheme="minorHAnsi" w:cstheme="minorHAnsi"/>
          <w:lang w:val="cy-GB"/>
        </w:rPr>
      </w:pPr>
      <w:r>
        <w:rPr>
          <w:rFonts w:asciiTheme="minorHAnsi" w:hAnsiTheme="minorHAnsi" w:cstheme="minorHAnsi"/>
          <w:color w:val="000000"/>
          <w:lang w:val="cy-GB"/>
        </w:rPr>
        <w:t xml:space="preserve">Byddwch yn gweld bod y ffigur yn darparu graddau ar gyfer pob un o’r pum elfen </w:t>
      </w:r>
      <w:r w:rsidR="00BB1314">
        <w:rPr>
          <w:rFonts w:asciiTheme="minorHAnsi" w:hAnsiTheme="minorHAnsi" w:cstheme="minorHAnsi"/>
          <w:color w:val="000000"/>
          <w:lang w:val="cy-GB"/>
        </w:rPr>
        <w:t>y</w:t>
      </w:r>
      <w:r>
        <w:rPr>
          <w:rFonts w:asciiTheme="minorHAnsi" w:hAnsiTheme="minorHAnsi" w:cstheme="minorHAnsi"/>
          <w:color w:val="000000"/>
          <w:lang w:val="cy-GB"/>
        </w:rPr>
        <w:t xml:space="preserve"> siaradais amdanynt</w:t>
      </w:r>
      <w:r w:rsidR="004C27C8" w:rsidRPr="00DD48A6">
        <w:rPr>
          <w:rFonts w:asciiTheme="minorHAnsi" w:hAnsiTheme="minorHAnsi" w:cstheme="minorHAnsi"/>
          <w:color w:val="000000"/>
          <w:lang w:val="cy-GB"/>
        </w:rPr>
        <w:t xml:space="preserve"> (</w:t>
      </w:r>
      <w:r>
        <w:rPr>
          <w:rFonts w:asciiTheme="minorHAnsi" w:hAnsiTheme="minorHAnsi" w:cstheme="minorHAnsi"/>
          <w:color w:val="000000"/>
          <w:lang w:val="cy-GB"/>
        </w:rPr>
        <w:t>ymddygiad rhag-gymdeithasol, problemau ymddygiadol</w:t>
      </w:r>
      <w:r w:rsidR="003202E3" w:rsidRPr="00DD48A6">
        <w:rPr>
          <w:rFonts w:asciiTheme="minorHAnsi" w:hAnsiTheme="minorHAnsi" w:cstheme="minorHAnsi"/>
          <w:color w:val="000000"/>
          <w:lang w:val="cy-GB"/>
        </w:rPr>
        <w:t>,</w:t>
      </w:r>
      <w:r>
        <w:rPr>
          <w:rFonts w:asciiTheme="minorHAnsi" w:hAnsiTheme="minorHAnsi" w:cstheme="minorHAnsi"/>
          <w:color w:val="000000"/>
          <w:lang w:val="cy-GB"/>
        </w:rPr>
        <w:t xml:space="preserve"> sy’n cael eu galw</w:t>
      </w:r>
      <w:r w:rsidR="00BB1314">
        <w:rPr>
          <w:rFonts w:asciiTheme="minorHAnsi" w:hAnsiTheme="minorHAnsi" w:cstheme="minorHAnsi"/>
          <w:color w:val="000000"/>
          <w:lang w:val="cy-GB"/>
        </w:rPr>
        <w:t>’</w:t>
      </w:r>
      <w:r>
        <w:rPr>
          <w:rFonts w:asciiTheme="minorHAnsi" w:hAnsiTheme="minorHAnsi" w:cstheme="minorHAnsi"/>
          <w:color w:val="000000"/>
          <w:lang w:val="cy-GB"/>
        </w:rPr>
        <w:t>yn broblemau ymddygiad</w:t>
      </w:r>
      <w:r w:rsidR="004C27C8" w:rsidRPr="00DD48A6">
        <w:rPr>
          <w:rFonts w:asciiTheme="minorHAnsi" w:hAnsiTheme="minorHAnsi" w:cstheme="minorHAnsi"/>
          <w:color w:val="000000"/>
          <w:lang w:val="cy-GB"/>
        </w:rPr>
        <w:t>,</w:t>
      </w:r>
      <w:r>
        <w:rPr>
          <w:rFonts w:asciiTheme="minorHAnsi" w:hAnsiTheme="minorHAnsi" w:cstheme="minorHAnsi"/>
          <w:color w:val="000000"/>
          <w:lang w:val="cy-GB"/>
        </w:rPr>
        <w:t xml:space="preserve"> gorfywiogrwydd a diffyg canolbwyntio, problemau â chyfoedion, yn ogystal â symptomau emosiynol gorbryder ac iselder</w:t>
      </w:r>
      <w:r w:rsidR="00507C62" w:rsidRPr="00DD48A6">
        <w:rPr>
          <w:rFonts w:asciiTheme="minorHAnsi" w:hAnsiTheme="minorHAnsi" w:cstheme="minorHAnsi"/>
          <w:color w:val="000000"/>
          <w:lang w:val="cy-GB"/>
        </w:rPr>
        <w:t>).</w:t>
      </w:r>
      <w:r>
        <w:rPr>
          <w:rFonts w:asciiTheme="minorHAnsi" w:hAnsiTheme="minorHAnsi" w:cstheme="minorHAnsi"/>
          <w:color w:val="000000"/>
          <w:lang w:val="cy-GB"/>
        </w:rPr>
        <w:t xml:space="preserve"> Ar gyfer pob un o’r elfennau hyn, byddwch yn gweld y bydd pedwar</w:t>
      </w:r>
      <w:r w:rsidR="00877558" w:rsidRPr="00DD48A6">
        <w:rPr>
          <w:rFonts w:asciiTheme="minorHAnsi" w:hAnsiTheme="minorHAnsi" w:cstheme="minorHAnsi"/>
          <w:color w:val="000000"/>
          <w:lang w:val="cy-GB"/>
        </w:rPr>
        <w:t xml:space="preserve"> ba</w:t>
      </w:r>
      <w:r>
        <w:rPr>
          <w:rFonts w:asciiTheme="minorHAnsi" w:hAnsiTheme="minorHAnsi" w:cstheme="minorHAnsi"/>
          <w:color w:val="000000"/>
          <w:lang w:val="cy-GB"/>
        </w:rPr>
        <w:t>r</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Mae’r bar cyntaf yn darparu sgorau ar gyfer Cyfnod Allweddol 3 yn yr ysgol</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mae’r ail far yn darparu sgorau ar gyfer Cyfnod Allweddol</w:t>
      </w:r>
      <w:r w:rsidR="00507C62" w:rsidRPr="00DD48A6">
        <w:rPr>
          <w:rFonts w:asciiTheme="minorHAnsi" w:hAnsiTheme="minorHAnsi" w:cstheme="minorHAnsi"/>
          <w:color w:val="000000"/>
          <w:lang w:val="cy-GB"/>
        </w:rPr>
        <w:t xml:space="preserve"> </w:t>
      </w:r>
      <w:r w:rsidR="00877558" w:rsidRPr="00DD48A6">
        <w:rPr>
          <w:rFonts w:asciiTheme="minorHAnsi" w:hAnsiTheme="minorHAnsi" w:cstheme="minorHAnsi"/>
          <w:color w:val="000000"/>
          <w:lang w:val="cy-GB"/>
        </w:rPr>
        <w:t>4.</w:t>
      </w:r>
      <w:r>
        <w:rPr>
          <w:rFonts w:asciiTheme="minorHAnsi" w:hAnsiTheme="minorHAnsi" w:cstheme="minorHAnsi"/>
          <w:color w:val="000000"/>
          <w:lang w:val="cy-GB"/>
        </w:rPr>
        <w:t xml:space="preserve"> Mae’r trydydd a’r pedwerydd bar ym mhob</w:t>
      </w:r>
      <w:r w:rsidR="00877558" w:rsidRPr="00DD48A6">
        <w:rPr>
          <w:rFonts w:asciiTheme="minorHAnsi" w:hAnsiTheme="minorHAnsi" w:cstheme="minorHAnsi"/>
          <w:color w:val="000000"/>
          <w:lang w:val="cy-GB"/>
        </w:rPr>
        <w:t xml:space="preserve"> </w:t>
      </w:r>
      <w:r w:rsidR="00507C62" w:rsidRPr="00DD48A6">
        <w:rPr>
          <w:rFonts w:asciiTheme="minorHAnsi" w:hAnsiTheme="minorHAnsi" w:cstheme="minorHAnsi"/>
          <w:color w:val="000000"/>
          <w:lang w:val="cy-GB"/>
        </w:rPr>
        <w:t>bloc</w:t>
      </w:r>
      <w:r>
        <w:rPr>
          <w:rFonts w:asciiTheme="minorHAnsi" w:hAnsiTheme="minorHAnsi" w:cstheme="minorHAnsi"/>
          <w:color w:val="000000"/>
          <w:lang w:val="cy-GB"/>
        </w:rPr>
        <w:t xml:space="preserve"> yn darparu’r cyfartaleddau cenedlaethol yng Nghyfnod Allweddol</w:t>
      </w:r>
      <w:r w:rsidR="00507C62" w:rsidRPr="00DD48A6">
        <w:rPr>
          <w:rFonts w:asciiTheme="minorHAnsi" w:hAnsiTheme="minorHAnsi" w:cstheme="minorHAnsi"/>
          <w:color w:val="000000"/>
          <w:lang w:val="cy-GB"/>
        </w:rPr>
        <w:t xml:space="preserve"> </w:t>
      </w:r>
      <w:r w:rsidR="00877558" w:rsidRPr="00DD48A6">
        <w:rPr>
          <w:rFonts w:asciiTheme="minorHAnsi" w:hAnsiTheme="minorHAnsi" w:cstheme="minorHAnsi"/>
          <w:color w:val="000000"/>
          <w:lang w:val="cy-GB"/>
        </w:rPr>
        <w:t>3 a 4.</w:t>
      </w:r>
      <w:r>
        <w:rPr>
          <w:rFonts w:asciiTheme="minorHAnsi" w:hAnsiTheme="minorHAnsi" w:cstheme="minorHAnsi"/>
          <w:color w:val="000000"/>
          <w:lang w:val="cy-GB"/>
        </w:rPr>
        <w:t xml:space="preserve"> Os edrychwn ni, er enghraifft, ar y bloc ar yr ochr dde ar gyfer symptomau emosiynol</w:t>
      </w:r>
      <w:r w:rsidR="00877558" w:rsidRPr="00DD48A6">
        <w:rPr>
          <w:rFonts w:asciiTheme="minorHAnsi" w:hAnsiTheme="minorHAnsi" w:cstheme="minorHAnsi"/>
          <w:color w:val="000000"/>
          <w:lang w:val="cy-GB"/>
        </w:rPr>
        <w:t xml:space="preserve"> (</w:t>
      </w:r>
      <w:r>
        <w:rPr>
          <w:rFonts w:asciiTheme="minorHAnsi" w:hAnsiTheme="minorHAnsi" w:cstheme="minorHAnsi"/>
          <w:color w:val="000000"/>
          <w:lang w:val="cy-GB"/>
        </w:rPr>
        <w:t>gorbryder, iselder, ac ati</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gallwn weld bod sgorau</w:t>
      </w:r>
      <w:r w:rsidR="00877558" w:rsidRPr="00DD48A6">
        <w:rPr>
          <w:rFonts w:asciiTheme="minorHAnsi" w:hAnsiTheme="minorHAnsi" w:cstheme="minorHAnsi"/>
          <w:color w:val="000000"/>
          <w:lang w:val="cy-GB"/>
        </w:rPr>
        <w:t xml:space="preserve"> 73% (</w:t>
      </w:r>
      <w:r>
        <w:rPr>
          <w:rFonts w:asciiTheme="minorHAnsi" w:hAnsiTheme="minorHAnsi" w:cstheme="minorHAnsi"/>
          <w:color w:val="000000"/>
          <w:lang w:val="cy-GB"/>
        </w:rPr>
        <w:t>yn yr enghraifft hon</w:t>
      </w:r>
      <w:r w:rsidR="00877558" w:rsidRPr="00DD48A6">
        <w:rPr>
          <w:rFonts w:asciiTheme="minorHAnsi" w:hAnsiTheme="minorHAnsi" w:cstheme="minorHAnsi"/>
          <w:color w:val="000000"/>
          <w:lang w:val="cy-GB"/>
        </w:rPr>
        <w:t>) o</w:t>
      </w:r>
      <w:r>
        <w:rPr>
          <w:rFonts w:asciiTheme="minorHAnsi" w:hAnsiTheme="minorHAnsi" w:cstheme="minorHAnsi"/>
          <w:color w:val="000000"/>
          <w:lang w:val="cy-GB"/>
        </w:rPr>
        <w:t xml:space="preserve"> blant yn CA3 yn agos at y cyfartaledd. Roedd sgorau</w:t>
      </w:r>
      <w:r w:rsidR="00877558" w:rsidRPr="00DD48A6">
        <w:rPr>
          <w:rFonts w:asciiTheme="minorHAnsi" w:hAnsiTheme="minorHAnsi" w:cstheme="minorHAnsi"/>
          <w:color w:val="000000"/>
          <w:lang w:val="cy-GB"/>
        </w:rPr>
        <w:t xml:space="preserve"> 9% </w:t>
      </w:r>
      <w:r>
        <w:rPr>
          <w:rFonts w:asciiTheme="minorHAnsi" w:hAnsiTheme="minorHAnsi" w:cstheme="minorHAnsi"/>
          <w:color w:val="000000"/>
          <w:lang w:val="cy-GB"/>
        </w:rPr>
        <w:t>o blant ychydig yn uwch, roedd sgorau</w:t>
      </w:r>
      <w:r w:rsidR="00877558" w:rsidRPr="00DD48A6">
        <w:rPr>
          <w:rFonts w:asciiTheme="minorHAnsi" w:hAnsiTheme="minorHAnsi" w:cstheme="minorHAnsi"/>
          <w:color w:val="000000"/>
          <w:lang w:val="cy-GB"/>
        </w:rPr>
        <w:t xml:space="preserve"> 7% </w:t>
      </w:r>
      <w:r>
        <w:rPr>
          <w:rFonts w:asciiTheme="minorHAnsi" w:hAnsiTheme="minorHAnsi" w:cstheme="minorHAnsi"/>
          <w:color w:val="000000"/>
          <w:lang w:val="cy-GB"/>
        </w:rPr>
        <w:t>o blant yn uchel, ac roedd sgorau</w:t>
      </w:r>
      <w:r w:rsidR="00877558" w:rsidRPr="00DD48A6">
        <w:rPr>
          <w:rFonts w:asciiTheme="minorHAnsi" w:hAnsiTheme="minorHAnsi" w:cstheme="minorHAnsi"/>
          <w:color w:val="000000"/>
          <w:lang w:val="cy-GB"/>
        </w:rPr>
        <w:t xml:space="preserve"> 12% </w:t>
      </w:r>
      <w:r>
        <w:rPr>
          <w:rFonts w:asciiTheme="minorHAnsi" w:hAnsiTheme="minorHAnsi" w:cstheme="minorHAnsi"/>
          <w:color w:val="000000"/>
          <w:lang w:val="cy-GB"/>
        </w:rPr>
        <w:t>o blant yn uchel iawn. Gallwch chi weld yn unol â’r cyfartaledd bod gradd yr ysgol hon yn well ar gyfer iechyd meddwl, ac roedd problemau efallai</w:t>
      </w:r>
      <w:r w:rsidR="00BB1314">
        <w:rPr>
          <w:rFonts w:asciiTheme="minorHAnsi" w:hAnsiTheme="minorHAnsi" w:cstheme="minorHAnsi"/>
          <w:color w:val="000000"/>
          <w:lang w:val="cy-GB"/>
        </w:rPr>
        <w:t>’</w:t>
      </w:r>
      <w:r>
        <w:rPr>
          <w:rFonts w:asciiTheme="minorHAnsi" w:hAnsiTheme="minorHAnsi" w:cstheme="minorHAnsi"/>
          <w:color w:val="000000"/>
          <w:lang w:val="cy-GB"/>
        </w:rPr>
        <w:t>n amlycach ar y lefel genedlaethol</w:t>
      </w:r>
      <w:r w:rsidR="00877558" w:rsidRPr="00DD48A6">
        <w:rPr>
          <w:rFonts w:asciiTheme="minorHAnsi" w:hAnsiTheme="minorHAnsi" w:cstheme="minorHAnsi"/>
          <w:color w:val="000000"/>
          <w:lang w:val="cy-GB"/>
        </w:rPr>
        <w:t xml:space="preserve">. </w:t>
      </w:r>
    </w:p>
    <w:p w14:paraId="52A2B8AF" w14:textId="56A58F22" w:rsidR="00EF24CF" w:rsidRPr="00DD48A6" w:rsidRDefault="00832215"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Mae hyn yn un ffordd o ddehongli’r adroddiadau a roddwyd i chi</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Mae’n bwysig cydnabod, fodd bynnag, na ddylid ystyried y data hwn ar wahân yn unig; mae ystod gyfan o fesurau a ffigurau eraill sydd wedi’u cynnwys yn yr adroddiad, sy’n berthnasol o ran meddwl am iechyd meddwl a lles plant</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Er enghraifft, graddau am foddhad mewn bywyd, graddau ac adroddiadau ar gyfeillgarwch, profiadau o fwlio, ac ati</w:t>
      </w:r>
      <w:r w:rsidR="00877558" w:rsidRPr="00DD48A6">
        <w:rPr>
          <w:rFonts w:asciiTheme="minorHAnsi" w:hAnsiTheme="minorHAnsi" w:cstheme="minorHAnsi"/>
          <w:color w:val="000000"/>
          <w:lang w:val="cy-GB"/>
        </w:rPr>
        <w:t>.</w:t>
      </w:r>
      <w:r>
        <w:rPr>
          <w:rFonts w:asciiTheme="minorHAnsi" w:hAnsiTheme="minorHAnsi" w:cstheme="minorHAnsi"/>
          <w:color w:val="000000"/>
          <w:lang w:val="cy-GB"/>
        </w:rPr>
        <w:t xml:space="preserve"> Y pethau eraill i’w hychwanegu yw y bydd yr atodiad yng nghefn yr adroddiad yn darparu gwybodaeth fanylach am y cwestiynau </w:t>
      </w:r>
      <w:r w:rsidR="0026619E">
        <w:rPr>
          <w:rFonts w:asciiTheme="minorHAnsi" w:hAnsiTheme="minorHAnsi" w:cstheme="minorHAnsi"/>
          <w:color w:val="000000"/>
          <w:lang w:val="cy-GB"/>
        </w:rPr>
        <w:t>sy’n gysylltiedig â phob un o’r pum elfen wahanol, ac yn cael eu cofnodi gan yr</w:t>
      </w:r>
      <w:r w:rsidR="00877558" w:rsidRPr="00DD48A6">
        <w:rPr>
          <w:rFonts w:asciiTheme="minorHAnsi" w:hAnsiTheme="minorHAnsi" w:cstheme="minorHAnsi"/>
          <w:color w:val="000000"/>
          <w:lang w:val="cy-GB"/>
        </w:rPr>
        <w:t xml:space="preserve"> SDQ. </w:t>
      </w:r>
    </w:p>
    <w:p w14:paraId="6CB5DF1B" w14:textId="622B0523" w:rsidR="0071049E" w:rsidRPr="00DD48A6" w:rsidRDefault="001F1DFC" w:rsidP="00EF24CF">
      <w:pPr>
        <w:spacing w:line="276" w:lineRule="auto"/>
        <w:rPr>
          <w:rFonts w:asciiTheme="minorHAnsi" w:hAnsiTheme="minorHAnsi" w:cstheme="minorHAnsi"/>
          <w:color w:val="000000"/>
          <w:lang w:val="cy-GB"/>
        </w:rPr>
      </w:pPr>
      <w:r>
        <w:rPr>
          <w:rFonts w:asciiTheme="minorHAnsi" w:hAnsiTheme="minorHAnsi" w:cstheme="minorHAnsi"/>
          <w:color w:val="000000"/>
          <w:lang w:val="cy-GB"/>
        </w:rPr>
        <w:t>Hoffwn ddiolch i chi am wrando arna’ i</w:t>
      </w:r>
      <w:r w:rsidR="00877558" w:rsidRPr="00DD48A6">
        <w:rPr>
          <w:rFonts w:asciiTheme="minorHAnsi" w:hAnsiTheme="minorHAnsi" w:cstheme="minorHAnsi"/>
          <w:color w:val="000000"/>
          <w:lang w:val="cy-GB"/>
        </w:rPr>
        <w:t>.</w:t>
      </w:r>
      <w:bookmarkStart w:id="0" w:name="cysill"/>
      <w:bookmarkEnd w:id="0"/>
    </w:p>
    <w:sectPr w:rsidR="0071049E" w:rsidRPr="00DD48A6">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147E5"/>
    <w:multiLevelType w:val="multilevel"/>
    <w:tmpl w:val="D0E0B6EC"/>
    <w:lvl w:ilvl="0">
      <w:numFmt w:val="bullet"/>
      <w:lvlText w:val=""/>
      <w:lvlJc w:val="left"/>
      <w:pPr>
        <w:ind w:left="720"/>
      </w:pPr>
      <w:rPr>
        <w:rFonts w:ascii="Symbol" w:eastAsia="Symbol" w:hAnsi="Symbol" w:cs="Symbol"/>
      </w:rPr>
    </w:lvl>
    <w:lvl w:ilvl="1">
      <w:numFmt w:val="bullet"/>
      <w:lvlText w:val="o"/>
      <w:lvlJc w:val="left"/>
      <w:pPr>
        <w:ind w:left="1440"/>
      </w:pPr>
      <w:rPr>
        <w:rFonts w:ascii="Courier New" w:eastAsia="Courier New" w:hAnsi="Courier New" w:cs="Courier New"/>
      </w:rPr>
    </w:lvl>
    <w:lvl w:ilvl="2">
      <w:numFmt w:val="bullet"/>
      <w:lvlText w:val=""/>
      <w:lvlJc w:val="left"/>
      <w:pPr>
        <w:ind w:left="2160"/>
      </w:pPr>
      <w:rPr>
        <w:rFonts w:ascii="Wingdings" w:eastAsia="Wingdings" w:hAnsi="Wingdings" w:cs="Wingdings"/>
      </w:rPr>
    </w:lvl>
    <w:lvl w:ilvl="3">
      <w:numFmt w:val="bullet"/>
      <w:lvlText w:val=""/>
      <w:lvlJc w:val="left"/>
      <w:pPr>
        <w:ind w:left="2880"/>
      </w:pPr>
      <w:rPr>
        <w:rFonts w:ascii="Symbol" w:eastAsia="Symbol" w:hAnsi="Symbol" w:cs="Symbol"/>
      </w:rPr>
    </w:lvl>
    <w:lvl w:ilvl="4">
      <w:numFmt w:val="bullet"/>
      <w:lvlText w:val="o"/>
      <w:lvlJc w:val="left"/>
      <w:pPr>
        <w:ind w:left="3600"/>
      </w:pPr>
      <w:rPr>
        <w:rFonts w:ascii="Courier New" w:eastAsia="Courier New" w:hAnsi="Courier New" w:cs="Courier New"/>
      </w:rPr>
    </w:lvl>
    <w:lvl w:ilvl="5">
      <w:numFmt w:val="bullet"/>
      <w:lvlText w:val=""/>
      <w:lvlJc w:val="left"/>
      <w:pPr>
        <w:ind w:left="4320"/>
      </w:pPr>
      <w:rPr>
        <w:rFonts w:ascii="Wingdings" w:eastAsia="Wingdings" w:hAnsi="Wingdings" w:cs="Wingdings"/>
      </w:rPr>
    </w:lvl>
    <w:lvl w:ilvl="6">
      <w:numFmt w:val="bullet"/>
      <w:lvlText w:val=""/>
      <w:lvlJc w:val="left"/>
      <w:pPr>
        <w:ind w:left="5040"/>
      </w:pPr>
      <w:rPr>
        <w:rFonts w:ascii="Symbol" w:eastAsia="Symbol" w:hAnsi="Symbol" w:cs="Symbol"/>
      </w:rPr>
    </w:lvl>
    <w:lvl w:ilvl="7">
      <w:numFmt w:val="bullet"/>
      <w:lvlText w:val="o"/>
      <w:lvlJc w:val="left"/>
      <w:pPr>
        <w:ind w:left="5760"/>
      </w:pPr>
      <w:rPr>
        <w:rFonts w:ascii="Courier New" w:eastAsia="Courier New" w:hAnsi="Courier New" w:cs="Courier New"/>
      </w:rPr>
    </w:lvl>
    <w:lvl w:ilvl="8">
      <w:numFmt w:val="bullet"/>
      <w:lvlText w:val=""/>
      <w:lvlJc w:val="left"/>
      <w:pPr>
        <w:ind w:left="6480"/>
      </w:pPr>
      <w:rPr>
        <w:rFonts w:ascii="Wingdings" w:eastAsia="Wingdings" w:hAnsi="Wingdings" w:cs="Wingdings"/>
      </w:rPr>
    </w:lvl>
  </w:abstractNum>
  <w:abstractNum w:abstractNumId="1" w15:restartNumberingAfterBreak="0">
    <w:nsid w:val="3D923A9B"/>
    <w:multiLevelType w:val="hybridMultilevel"/>
    <w:tmpl w:val="AAB4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5613E"/>
    <w:multiLevelType w:val="multilevel"/>
    <w:tmpl w:val="7CB258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lef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lef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lef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9E"/>
    <w:rsid w:val="000655B2"/>
    <w:rsid w:val="0008691D"/>
    <w:rsid w:val="000C4631"/>
    <w:rsid w:val="0015558C"/>
    <w:rsid w:val="001B5C9A"/>
    <w:rsid w:val="001F1DFC"/>
    <w:rsid w:val="0023525A"/>
    <w:rsid w:val="00265D3A"/>
    <w:rsid w:val="0026619E"/>
    <w:rsid w:val="00283CD8"/>
    <w:rsid w:val="002867D2"/>
    <w:rsid w:val="003202E3"/>
    <w:rsid w:val="003830E0"/>
    <w:rsid w:val="003D41B6"/>
    <w:rsid w:val="004441FD"/>
    <w:rsid w:val="00444A59"/>
    <w:rsid w:val="00452FC0"/>
    <w:rsid w:val="00481CF1"/>
    <w:rsid w:val="004B1A8C"/>
    <w:rsid w:val="004C27C8"/>
    <w:rsid w:val="00507C62"/>
    <w:rsid w:val="005A5DD3"/>
    <w:rsid w:val="00604422"/>
    <w:rsid w:val="00652B10"/>
    <w:rsid w:val="006F33E6"/>
    <w:rsid w:val="0071049E"/>
    <w:rsid w:val="0071122D"/>
    <w:rsid w:val="00714C72"/>
    <w:rsid w:val="00786460"/>
    <w:rsid w:val="00832215"/>
    <w:rsid w:val="00877558"/>
    <w:rsid w:val="008834E5"/>
    <w:rsid w:val="008C77AE"/>
    <w:rsid w:val="009B5CAF"/>
    <w:rsid w:val="00A11614"/>
    <w:rsid w:val="00A4601A"/>
    <w:rsid w:val="00AA5F86"/>
    <w:rsid w:val="00BB1314"/>
    <w:rsid w:val="00BD3A5B"/>
    <w:rsid w:val="00CA7D3B"/>
    <w:rsid w:val="00D24F56"/>
    <w:rsid w:val="00DD48A6"/>
    <w:rsid w:val="00E848F3"/>
    <w:rsid w:val="00E9175E"/>
    <w:rsid w:val="00E941DF"/>
    <w:rsid w:val="00EF24CF"/>
    <w:rsid w:val="00EF2F4E"/>
    <w:rsid w:val="00F00FCF"/>
    <w:rsid w:val="00F25A53"/>
    <w:rsid w:val="00F81963"/>
    <w:rsid w:val="00FA52AD"/>
    <w:rsid w:val="00FD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9EA410"/>
  <w15:docId w15:val="{A7CCB2B4-8927-472C-A087-CA8C6906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1"/>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pPr>
      <w:spacing w:before="180" w:line="240" w:lineRule="auto"/>
      <w:outlineLvl w:val="0"/>
    </w:pPr>
    <w:rPr>
      <w:rFonts w:ascii="Calibri Light" w:eastAsia="Calibri Light" w:hAnsi="Calibri Light" w:cs="Calibri Light"/>
      <w:color w:val="2F5496"/>
    </w:rPr>
  </w:style>
  <w:style w:type="paragraph" w:styleId="Heading2">
    <w:name w:val="heading 2"/>
    <w:basedOn w:val="Normal"/>
    <w:link w:val="Heading2Char"/>
    <w:uiPriority w:val="9"/>
    <w:semiHidden/>
    <w:unhideWhenUsed/>
    <w:qFormat/>
    <w:pPr>
      <w:spacing w:before="30" w:after="0" w:line="240" w:lineRule="auto"/>
      <w:outlineLvl w:val="1"/>
    </w:pPr>
    <w:rPr>
      <w:rFonts w:ascii="Calibri Light" w:eastAsia="Calibri Light" w:hAnsi="Calibri Light" w:cs="Verdana"/>
      <w:color w:val="2F5496"/>
      <w:sz w:val="20"/>
      <w:szCs w:val="16"/>
    </w:rPr>
  </w:style>
  <w:style w:type="paragraph" w:styleId="Heading3">
    <w:name w:val="heading 3"/>
    <w:basedOn w:val="Normal"/>
    <w:link w:val="Heading3Char"/>
    <w:uiPriority w:val="9"/>
    <w:semiHidden/>
    <w:unhideWhenUsed/>
    <w:qFormat/>
    <w:pPr>
      <w:spacing w:before="30" w:after="0" w:line="240" w:lineRule="auto"/>
      <w:outlineLvl w:val="2"/>
    </w:pPr>
    <w:rPr>
      <w:rFonts w:ascii="Calibri Light" w:eastAsia="Calibri Light" w:hAnsi="Calibri Light" w:cs="Verdana"/>
      <w:color w:val="1F3763"/>
      <w:sz w:val="18"/>
      <w:szCs w:val="16"/>
    </w:rPr>
  </w:style>
  <w:style w:type="paragraph" w:styleId="Heading4">
    <w:name w:val="heading 4"/>
    <w:basedOn w:val="Normal"/>
    <w:link w:val="Heading4Char"/>
    <w:uiPriority w:val="9"/>
    <w:semiHidden/>
    <w:unhideWhenUsed/>
    <w:qFormat/>
    <w:pPr>
      <w:spacing w:before="30" w:after="0" w:line="240" w:lineRule="auto"/>
      <w:outlineLvl w:val="3"/>
    </w:pPr>
    <w:rPr>
      <w:rFonts w:ascii="Calibri Light" w:eastAsia="Calibri Light" w:hAnsi="Calibri Light" w:cs="Verdana"/>
      <w:i/>
      <w:color w:val="2F5496"/>
      <w:sz w:val="18"/>
      <w:szCs w:val="16"/>
    </w:rPr>
  </w:style>
  <w:style w:type="paragraph" w:styleId="Heading5">
    <w:name w:val="heading 5"/>
    <w:basedOn w:val="Normal"/>
    <w:link w:val="Heading5Char"/>
    <w:uiPriority w:val="9"/>
    <w:semiHidden/>
    <w:unhideWhenUsed/>
    <w:qFormat/>
    <w:pPr>
      <w:spacing w:before="30" w:after="0" w:line="240" w:lineRule="auto"/>
      <w:outlineLvl w:val="4"/>
    </w:pPr>
    <w:rPr>
      <w:rFonts w:ascii="Calibri Light" w:eastAsia="Calibri Light" w:hAnsi="Calibri Light" w:cs="Verdana"/>
      <w:color w:val="2F5496"/>
      <w:sz w:val="18"/>
      <w:szCs w:val="16"/>
    </w:rPr>
  </w:style>
  <w:style w:type="paragraph" w:styleId="Heading6">
    <w:name w:val="heading 6"/>
    <w:basedOn w:val="Normal"/>
    <w:link w:val="Heading6Char"/>
    <w:uiPriority w:val="9"/>
    <w:semiHidden/>
    <w:unhideWhenUsed/>
    <w:qFormat/>
    <w:pPr>
      <w:spacing w:before="30" w:after="0" w:line="240" w:lineRule="auto"/>
      <w:outlineLvl w:val="5"/>
    </w:pPr>
    <w:rPr>
      <w:rFonts w:ascii="Calibri Light" w:eastAsia="Calibri Light" w:hAnsi="Calibri Light" w:cs="Verdana"/>
      <w:color w:val="2F5496"/>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Pr>
      <w:rFonts w:ascii="Calibri Light" w:eastAsia="Calibri Light" w:hAnsi="Calibri Light" w:cs="Calibri Light"/>
      <w:color w:val="2F5496"/>
      <w:sz w:val="24"/>
    </w:rPr>
  </w:style>
  <w:style w:type="character" w:customStyle="1" w:styleId="Heading2Char">
    <w:name w:val="Heading 2 Char"/>
    <w:basedOn w:val="DefaultParagraphFont"/>
    <w:link w:val="Heading2"/>
    <w:rPr>
      <w:rFonts w:ascii="Calibri Light" w:eastAsia="Calibri Light" w:hAnsi="Calibri Light" w:cs="Verdana"/>
      <w:b w:val="0"/>
      <w:bCs w:val="0"/>
      <w:i w:val="0"/>
      <w:iCs w:val="0"/>
      <w:strike w:val="0"/>
      <w:dstrike w:val="0"/>
      <w:color w:val="2F5496"/>
      <w:sz w:val="20"/>
      <w:szCs w:val="16"/>
      <w:vertAlign w:val="baseline"/>
      <w:rtl w:val="0"/>
      <w:lang w:val="en-US" w:eastAsia="en-US" w:bidi="ar-SA"/>
    </w:rPr>
  </w:style>
  <w:style w:type="character" w:customStyle="1" w:styleId="Heading3Char">
    <w:name w:val="Heading 3 Char"/>
    <w:basedOn w:val="DefaultParagraphFont"/>
    <w:link w:val="Heading3"/>
    <w:rPr>
      <w:rFonts w:ascii="Calibri Light" w:eastAsia="Calibri Light" w:hAnsi="Calibri Light" w:cs="Verdana"/>
      <w:b w:val="0"/>
      <w:bCs w:val="0"/>
      <w:i w:val="0"/>
      <w:iCs w:val="0"/>
      <w:strike w:val="0"/>
      <w:dstrike w:val="0"/>
      <w:color w:val="1F3763"/>
      <w:sz w:val="18"/>
      <w:szCs w:val="16"/>
      <w:vertAlign w:val="baseline"/>
      <w:rtl w:val="0"/>
      <w:lang w:val="en-US" w:eastAsia="en-US" w:bidi="ar-SA"/>
    </w:rPr>
  </w:style>
  <w:style w:type="character" w:customStyle="1" w:styleId="Heading4Char">
    <w:name w:val="Heading 4 Char"/>
    <w:basedOn w:val="DefaultParagraphFont"/>
    <w:link w:val="Heading4"/>
    <w:rPr>
      <w:rFonts w:ascii="Calibri Light" w:eastAsia="Calibri Light" w:hAnsi="Calibri Light" w:cs="Verdana"/>
      <w:b w:val="0"/>
      <w:bCs w:val="0"/>
      <w:i/>
      <w:iCs w:val="0"/>
      <w:strike w:val="0"/>
      <w:dstrike w:val="0"/>
      <w:color w:val="2F5496"/>
      <w:sz w:val="18"/>
      <w:szCs w:val="16"/>
      <w:vertAlign w:val="baseline"/>
      <w:rtl w:val="0"/>
      <w:lang w:val="en-US" w:eastAsia="en-US" w:bidi="ar-SA"/>
    </w:rPr>
  </w:style>
  <w:style w:type="character" w:customStyle="1" w:styleId="Heading5Char">
    <w:name w:val="Heading 5 Char"/>
    <w:basedOn w:val="DefaultParagraphFont"/>
    <w:link w:val="Heading5"/>
    <w:rPr>
      <w:rFonts w:ascii="Calibri Light" w:eastAsia="Calibri Light" w:hAnsi="Calibri Light" w:cs="Verdana"/>
      <w:b w:val="0"/>
      <w:bCs w:val="0"/>
      <w:i w:val="0"/>
      <w:iCs w:val="0"/>
      <w:strike w:val="0"/>
      <w:dstrike w:val="0"/>
      <w:color w:val="2F5496"/>
      <w:sz w:val="18"/>
      <w:szCs w:val="16"/>
      <w:vertAlign w:val="baseline"/>
      <w:rtl w:val="0"/>
      <w:lang w:val="en-US" w:eastAsia="en-US" w:bidi="ar-SA"/>
    </w:rPr>
  </w:style>
  <w:style w:type="character" w:customStyle="1" w:styleId="Heading6Char">
    <w:name w:val="Heading 6 Char"/>
    <w:basedOn w:val="DefaultParagraphFont"/>
    <w:link w:val="Heading6"/>
    <w:rPr>
      <w:rFonts w:ascii="Calibri Light" w:eastAsia="Calibri Light" w:hAnsi="Calibri Light" w:cs="Verdana"/>
      <w:b w:val="0"/>
      <w:bCs w:val="0"/>
      <w:i w:val="0"/>
      <w:iCs w:val="0"/>
      <w:strike w:val="0"/>
      <w:dstrike w:val="0"/>
      <w:color w:val="1F3763"/>
      <w:sz w:val="18"/>
      <w:szCs w:val="16"/>
      <w:vertAlign w:val="baseline"/>
      <w:rtl w:val="0"/>
      <w:lang w:val="en-US" w:eastAsia="en-US" w:bidi="ar-SA"/>
    </w:rPr>
  </w:style>
  <w:style w:type="character" w:styleId="Hyperlink">
    <w:name w:val="Hyperlink"/>
    <w:basedOn w:val="DefaultParagraphFont"/>
  </w:style>
  <w:style w:type="paragraph" w:styleId="ListParagraph">
    <w:name w:val="List Paragraph"/>
    <w:basedOn w:val="Normal"/>
    <w:uiPriority w:val="34"/>
    <w:qFormat/>
    <w:rsid w:val="0008691D"/>
    <w:pPr>
      <w:ind w:left="720"/>
      <w:contextualSpacing/>
    </w:pPr>
  </w:style>
  <w:style w:type="paragraph" w:styleId="BalloonText">
    <w:name w:val="Balloon Text"/>
    <w:basedOn w:val="Normal"/>
    <w:link w:val="BalloonTextChar"/>
    <w:uiPriority w:val="99"/>
    <w:semiHidden/>
    <w:unhideWhenUsed/>
    <w:rsid w:val="00CA7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D3B"/>
    <w:rPr>
      <w:rFonts w:eastAsia="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A9CD07432BF4498D0D9FA12BCE4CA" ma:contentTypeVersion="7" ma:contentTypeDescription="Create a new document." ma:contentTypeScope="" ma:versionID="baf421a462a2b8b093dd9e7bd8816439">
  <xsd:schema xmlns:xsd="http://www.w3.org/2001/XMLSchema" xmlns:xs="http://www.w3.org/2001/XMLSchema" xmlns:p="http://schemas.microsoft.com/office/2006/metadata/properties" xmlns:ns3="8f4d102a-fe92-43bd-81c1-2c2a44d085c6" xmlns:ns4="e5a879f8-c07d-4064-bf89-dd9fe4384c68" targetNamespace="http://schemas.microsoft.com/office/2006/metadata/properties" ma:root="true" ma:fieldsID="31d172ec2651ee7204517e07f8713321" ns3:_="" ns4:_="">
    <xsd:import namespace="8f4d102a-fe92-43bd-81c1-2c2a44d085c6"/>
    <xsd:import namespace="e5a879f8-c07d-4064-bf89-dd9fe4384c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d102a-fe92-43bd-81c1-2c2a44d0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879f8-c07d-4064-bf89-dd9fe4384c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09A18-D65C-4434-B343-A9DACBC8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d102a-fe92-43bd-81c1-2c2a44d085c6"/>
    <ds:schemaRef ds:uri="e5a879f8-c07d-4064-bf89-dd9fe4384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5E494-CB15-4D79-80B2-D03F532929F7}">
  <ds:schemaRefs>
    <ds:schemaRef ds:uri="http://schemas.microsoft.com/sharepoint/v3/contenttype/forms"/>
  </ds:schemaRefs>
</ds:datastoreItem>
</file>

<file path=customXml/itemProps3.xml><?xml version="1.0" encoding="utf-8"?>
<ds:datastoreItem xmlns:ds="http://schemas.openxmlformats.org/officeDocument/2006/customXml" ds:itemID="{F5E9B9A9-5969-4CB0-B335-1B2DDDE09A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1470</Words>
  <Characters>8379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Roberts</dc:creator>
  <cp:lastModifiedBy>Matthew</cp:lastModifiedBy>
  <cp:revision>2</cp:revision>
  <cp:lastPrinted>2020-04-06T11:28:00Z</cp:lastPrinted>
  <dcterms:created xsi:type="dcterms:W3CDTF">2020-04-15T15:49:00Z</dcterms:created>
  <dcterms:modified xsi:type="dcterms:W3CDTF">2020-04-15T15:49:00Z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0x010100160A9CD07432BF4498D0D9FA12BCE4CA</vt:lpwstr>
  </property>
</Properties>
</file>